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F8E5D" w14:textId="77777777" w:rsidR="00992A61" w:rsidRPr="00992A61" w:rsidRDefault="00992A61" w:rsidP="00992A61">
      <w:pPr>
        <w:jc w:val="center"/>
        <w:rPr>
          <w:rFonts w:ascii="Open Sans" w:hAnsi="Open Sans" w:cs="Open Sans"/>
          <w:b/>
        </w:rPr>
      </w:pPr>
      <w:r w:rsidRPr="00992A61">
        <w:rPr>
          <w:rFonts w:ascii="Open Sans" w:hAnsi="Open Sans" w:cs="Open Sans"/>
          <w:b/>
        </w:rPr>
        <w:t>Language for Outreach to Faculty and Deans</w:t>
      </w:r>
    </w:p>
    <w:p w14:paraId="64957ECB" w14:textId="77777777" w:rsidR="00992A61" w:rsidRPr="00992A61" w:rsidRDefault="00992A61" w:rsidP="00992A61">
      <w:pPr>
        <w:jc w:val="center"/>
        <w:rPr>
          <w:rFonts w:ascii="Open Sans" w:hAnsi="Open Sans" w:cs="Open Sans"/>
          <w:b/>
          <w:sz w:val="22"/>
          <w:szCs w:val="22"/>
        </w:rPr>
      </w:pPr>
    </w:p>
    <w:p w14:paraId="260610BA" w14:textId="0D913E68" w:rsidR="00992A61" w:rsidRPr="00992A61" w:rsidRDefault="00992A61" w:rsidP="00992A61">
      <w:pPr>
        <w:rPr>
          <w:rFonts w:ascii="Open Sans" w:hAnsi="Open Sans" w:cs="Open Sans"/>
          <w:b/>
          <w:sz w:val="22"/>
          <w:szCs w:val="22"/>
        </w:rPr>
      </w:pPr>
      <w:r w:rsidRPr="00992A61">
        <w:rPr>
          <w:rFonts w:ascii="Open Sans" w:hAnsi="Open Sans" w:cs="Open Sans"/>
          <w:b/>
          <w:sz w:val="22"/>
          <w:szCs w:val="22"/>
        </w:rPr>
        <w:t>Faculty</w:t>
      </w:r>
    </w:p>
    <w:p w14:paraId="1AF5D7F8" w14:textId="77777777" w:rsidR="00992A61" w:rsidRPr="00992A61" w:rsidRDefault="00992A61" w:rsidP="00992A61">
      <w:pPr>
        <w:rPr>
          <w:rFonts w:ascii="Open Sans" w:hAnsi="Open Sans" w:cs="Open Sans"/>
          <w:sz w:val="22"/>
          <w:szCs w:val="22"/>
        </w:rPr>
      </w:pPr>
      <w:r w:rsidRPr="00992A61">
        <w:rPr>
          <w:rFonts w:ascii="Open Sans" w:hAnsi="Open Sans" w:cs="Open Sans"/>
          <w:color w:val="6B9DB3"/>
          <w:sz w:val="22"/>
          <w:szCs w:val="22"/>
          <w:u w:val="single"/>
        </w:rPr>
        <w:t xml:space="preserve">[office, department, or sponsoring organization] </w:t>
      </w:r>
      <w:r w:rsidRPr="00992A61">
        <w:rPr>
          <w:rFonts w:ascii="Open Sans" w:hAnsi="Open Sans" w:cs="Open Sans"/>
          <w:sz w:val="22"/>
          <w:szCs w:val="22"/>
        </w:rPr>
        <w:t xml:space="preserve">is happy to offer you a new opportunity, designed to enhance our campus commitment to faculty and student success. </w:t>
      </w:r>
      <w:r w:rsidRPr="00992A61">
        <w:rPr>
          <w:rFonts w:ascii="Open Sans" w:hAnsi="Open Sans" w:cs="Open Sans"/>
          <w:color w:val="6B9DB3"/>
          <w:sz w:val="22"/>
          <w:szCs w:val="22"/>
          <w:u w:val="single"/>
        </w:rPr>
        <w:t>[connection to school’s mission]</w:t>
      </w:r>
      <w:r w:rsidRPr="00992A61">
        <w:rPr>
          <w:rFonts w:ascii="Open Sans" w:hAnsi="Open Sans" w:cs="Open Sans"/>
          <w:sz w:val="22"/>
          <w:szCs w:val="22"/>
        </w:rPr>
        <w:t xml:space="preserve">. We are partnering with the </w:t>
      </w:r>
      <w:hyperlink r:id="rId8" w:history="1">
        <w:r w:rsidRPr="00992A61">
          <w:rPr>
            <w:rStyle w:val="Hyperlink"/>
            <w:rFonts w:ascii="Open Sans" w:hAnsi="Open Sans" w:cs="Open Sans"/>
            <w:sz w:val="22"/>
            <w:szCs w:val="22"/>
          </w:rPr>
          <w:t>Association of College and University Educators (ACUE)</w:t>
        </w:r>
      </w:hyperlink>
      <w:r w:rsidRPr="00992A61">
        <w:rPr>
          <w:rFonts w:ascii="Open Sans" w:hAnsi="Open Sans" w:cs="Open Sans"/>
          <w:sz w:val="22"/>
          <w:szCs w:val="22"/>
        </w:rPr>
        <w:t xml:space="preserve"> to credential </w:t>
      </w:r>
      <w:r w:rsidRPr="00992A61">
        <w:rPr>
          <w:rFonts w:ascii="Open Sans" w:hAnsi="Open Sans" w:cs="Open Sans"/>
          <w:color w:val="6B9DB3"/>
          <w:sz w:val="22"/>
          <w:szCs w:val="22"/>
          <w:u w:val="single"/>
        </w:rPr>
        <w:t>[number of]</w:t>
      </w:r>
      <w:r w:rsidRPr="00992A61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Pr="00992A61">
        <w:rPr>
          <w:rFonts w:ascii="Open Sans" w:hAnsi="Open Sans" w:cs="Open Sans"/>
          <w:sz w:val="22"/>
          <w:szCs w:val="22"/>
        </w:rPr>
        <w:t>faculty in the use of evidence-based teaching practices. When instructors use evidence-based teaching practices, students are more engaged, learn more, and persist in their studies—leading to improved retention and graduation rates.</w:t>
      </w:r>
    </w:p>
    <w:p w14:paraId="646B0A07" w14:textId="77777777" w:rsidR="00992A61" w:rsidRPr="00992A61" w:rsidRDefault="00992A61" w:rsidP="00992A61">
      <w:pPr>
        <w:rPr>
          <w:rFonts w:ascii="Open Sans" w:hAnsi="Open Sans" w:cs="Open Sans"/>
          <w:sz w:val="22"/>
          <w:szCs w:val="22"/>
        </w:rPr>
      </w:pPr>
    </w:p>
    <w:p w14:paraId="796C8C93" w14:textId="77777777" w:rsidR="00992A61" w:rsidRPr="00992A61" w:rsidRDefault="00992A61" w:rsidP="00992A61">
      <w:pPr>
        <w:rPr>
          <w:rFonts w:ascii="Open Sans" w:hAnsi="Open Sans" w:cs="Open Sans"/>
          <w:sz w:val="22"/>
          <w:szCs w:val="22"/>
        </w:rPr>
      </w:pPr>
      <w:r w:rsidRPr="00992A61">
        <w:rPr>
          <w:rFonts w:ascii="Open Sans" w:hAnsi="Open Sans" w:cs="Open Sans"/>
          <w:sz w:val="22"/>
          <w:szCs w:val="22"/>
        </w:rPr>
        <w:t xml:space="preserve">We invite you to enroll in ACUE’s </w:t>
      </w:r>
    </w:p>
    <w:p w14:paraId="5459E208" w14:textId="77777777" w:rsidR="00992A61" w:rsidRPr="00992A61" w:rsidRDefault="00992A61" w:rsidP="00992A61">
      <w:pPr>
        <w:ind w:left="720"/>
        <w:rPr>
          <w:rFonts w:ascii="Open Sans" w:hAnsi="Open Sans" w:cs="Open Sans"/>
          <w:color w:val="6B9DB3"/>
          <w:sz w:val="22"/>
          <w:szCs w:val="22"/>
          <w:u w:val="single"/>
        </w:rPr>
      </w:pPr>
      <w:r w:rsidRPr="00992A61">
        <w:rPr>
          <w:rFonts w:ascii="Open Sans" w:hAnsi="Open Sans" w:cs="Open Sans"/>
          <w:color w:val="6B9DB3"/>
          <w:sz w:val="22"/>
          <w:szCs w:val="22"/>
          <w:u w:val="single"/>
        </w:rPr>
        <w:t>[Course in Effective Teaching Practices, which prepares faculty to implement all of the essential practices shown to improve student outcomes.</w:t>
      </w:r>
    </w:p>
    <w:p w14:paraId="174125D9" w14:textId="77777777" w:rsidR="00992A61" w:rsidRPr="00F848D7" w:rsidRDefault="00992A61" w:rsidP="00992A61">
      <w:pPr>
        <w:ind w:left="720"/>
        <w:rPr>
          <w:rFonts w:ascii="Open Sans" w:hAnsi="Open Sans" w:cs="Open Sans"/>
          <w:color w:val="6B9DB3"/>
          <w:sz w:val="22"/>
          <w:szCs w:val="22"/>
        </w:rPr>
      </w:pPr>
      <w:r w:rsidRPr="00F848D7">
        <w:rPr>
          <w:rFonts w:ascii="Open Sans" w:hAnsi="Open Sans" w:cs="Open Sans"/>
          <w:color w:val="6B9DB3"/>
          <w:sz w:val="22"/>
          <w:szCs w:val="22"/>
        </w:rPr>
        <w:t>OR</w:t>
      </w:r>
    </w:p>
    <w:p w14:paraId="3955C09C" w14:textId="77777777" w:rsidR="00992A61" w:rsidRPr="00992A61" w:rsidRDefault="00992A61" w:rsidP="00992A61">
      <w:pPr>
        <w:ind w:left="720"/>
        <w:rPr>
          <w:rFonts w:ascii="Open Sans" w:hAnsi="Open Sans" w:cs="Open Sans"/>
          <w:color w:val="6B9DB3"/>
          <w:sz w:val="22"/>
          <w:szCs w:val="22"/>
          <w:u w:val="single"/>
        </w:rPr>
      </w:pPr>
      <w:r w:rsidRPr="00992A61">
        <w:rPr>
          <w:rFonts w:ascii="Open Sans" w:hAnsi="Open Sans" w:cs="Open Sans"/>
          <w:color w:val="6B9DB3"/>
          <w:sz w:val="22"/>
          <w:szCs w:val="22"/>
          <w:u w:val="single"/>
        </w:rPr>
        <w:t>Course in Career Guidance and Readiness, which prepares faculty to integrate career guidance into their classes and implement all of the essential practices shown to improve student outcomes.</w:t>
      </w:r>
    </w:p>
    <w:p w14:paraId="29CB0527" w14:textId="77777777" w:rsidR="00992A61" w:rsidRPr="00F848D7" w:rsidRDefault="00992A61" w:rsidP="00992A61">
      <w:pPr>
        <w:ind w:left="720"/>
        <w:rPr>
          <w:rFonts w:ascii="Open Sans" w:hAnsi="Open Sans" w:cs="Open Sans"/>
          <w:color w:val="6B9DB3"/>
          <w:sz w:val="22"/>
          <w:szCs w:val="22"/>
        </w:rPr>
      </w:pPr>
      <w:r w:rsidRPr="00F848D7">
        <w:rPr>
          <w:rFonts w:ascii="Open Sans" w:hAnsi="Open Sans" w:cs="Open Sans"/>
          <w:color w:val="6B9DB3"/>
          <w:sz w:val="22"/>
          <w:szCs w:val="22"/>
        </w:rPr>
        <w:t>OR</w:t>
      </w:r>
    </w:p>
    <w:p w14:paraId="6C9172E5" w14:textId="77777777" w:rsidR="00992A61" w:rsidRPr="00992A61" w:rsidRDefault="00992A61" w:rsidP="00992A61">
      <w:pPr>
        <w:ind w:left="720"/>
        <w:rPr>
          <w:rFonts w:ascii="Open Sans" w:hAnsi="Open Sans" w:cs="Open Sans"/>
          <w:color w:val="6B9DB3"/>
          <w:sz w:val="22"/>
          <w:szCs w:val="22"/>
          <w:u w:val="single"/>
        </w:rPr>
      </w:pPr>
      <w:r w:rsidRPr="00992A61">
        <w:rPr>
          <w:rFonts w:ascii="Open Sans" w:hAnsi="Open Sans" w:cs="Open Sans"/>
          <w:color w:val="6B9DB3"/>
          <w:sz w:val="22"/>
          <w:szCs w:val="22"/>
          <w:u w:val="single"/>
        </w:rPr>
        <w:t>Course in Online Teaching Essentials, which prepares faculty to implement all of the essential practices shown to improve student outcomes in online and blended instruction.]</w:t>
      </w:r>
    </w:p>
    <w:p w14:paraId="22F1B135" w14:textId="77777777" w:rsidR="00992A61" w:rsidRPr="00992A61" w:rsidRDefault="00992A61" w:rsidP="00992A61">
      <w:pPr>
        <w:rPr>
          <w:rFonts w:ascii="Open Sans" w:hAnsi="Open Sans" w:cs="Open Sans"/>
          <w:sz w:val="22"/>
          <w:szCs w:val="22"/>
        </w:rPr>
      </w:pPr>
      <w:r w:rsidRPr="00992A61">
        <w:rPr>
          <w:rFonts w:ascii="Open Sans" w:hAnsi="Open Sans" w:cs="Open Sans"/>
          <w:sz w:val="22"/>
          <w:szCs w:val="22"/>
        </w:rPr>
        <w:t xml:space="preserve">The Course addresses all core competencies in ACUE’s </w:t>
      </w:r>
      <w:hyperlink r:id="rId9" w:anchor="framework" w:history="1">
        <w:r w:rsidRPr="00992A61">
          <w:rPr>
            <w:rStyle w:val="Hyperlink"/>
            <w:rFonts w:ascii="Open Sans" w:hAnsi="Open Sans" w:cs="Open Sans"/>
            <w:sz w:val="22"/>
            <w:szCs w:val="22"/>
          </w:rPr>
          <w:t>Effective Practice Framework</w:t>
        </w:r>
      </w:hyperlink>
      <w:r w:rsidRPr="00992A61">
        <w:rPr>
          <w:rFonts w:ascii="Open Sans" w:hAnsi="Open Sans" w:cs="Open Sans"/>
          <w:sz w:val="22"/>
          <w:szCs w:val="22"/>
        </w:rPr>
        <w:t xml:space="preserve">, endorsed by the </w:t>
      </w:r>
      <w:hyperlink r:id="rId10" w:history="1">
        <w:r w:rsidRPr="00992A61">
          <w:rPr>
            <w:rStyle w:val="Hyperlink"/>
            <w:rFonts w:ascii="Open Sans" w:hAnsi="Open Sans" w:cs="Open Sans"/>
            <w:sz w:val="22"/>
            <w:szCs w:val="22"/>
          </w:rPr>
          <w:t>American Council on Education</w:t>
        </w:r>
      </w:hyperlink>
      <w:r w:rsidRPr="00992A61">
        <w:rPr>
          <w:rFonts w:ascii="Open Sans" w:hAnsi="Open Sans" w:cs="Open Sans"/>
          <w:sz w:val="22"/>
          <w:szCs w:val="22"/>
        </w:rPr>
        <w:t xml:space="preserve"> as a leading statement of the skills and knowledge that college educators should possess. It covers:</w:t>
      </w:r>
    </w:p>
    <w:p w14:paraId="2D27F507" w14:textId="77777777" w:rsidR="00992A61" w:rsidRPr="00992A61" w:rsidRDefault="00992A61" w:rsidP="00992A61">
      <w:pPr>
        <w:pStyle w:val="ListParagraph"/>
        <w:numPr>
          <w:ilvl w:val="0"/>
          <w:numId w:val="9"/>
        </w:numPr>
        <w:spacing w:line="259" w:lineRule="auto"/>
        <w:rPr>
          <w:rFonts w:ascii="Open Sans" w:hAnsi="Open Sans" w:cs="Open Sans"/>
          <w:sz w:val="22"/>
          <w:szCs w:val="22"/>
        </w:rPr>
      </w:pPr>
      <w:r w:rsidRPr="00992A61">
        <w:rPr>
          <w:rFonts w:ascii="Open Sans" w:hAnsi="Open Sans" w:cs="Open Sans"/>
          <w:sz w:val="22"/>
          <w:szCs w:val="22"/>
        </w:rPr>
        <w:t>Designing an Effective Course and Class</w:t>
      </w:r>
    </w:p>
    <w:p w14:paraId="70EFDEEA" w14:textId="77777777" w:rsidR="00992A61" w:rsidRPr="00992A61" w:rsidRDefault="00992A61" w:rsidP="00992A61">
      <w:pPr>
        <w:pStyle w:val="ListParagraph"/>
        <w:numPr>
          <w:ilvl w:val="0"/>
          <w:numId w:val="9"/>
        </w:numPr>
        <w:spacing w:line="259" w:lineRule="auto"/>
        <w:rPr>
          <w:rFonts w:ascii="Open Sans" w:hAnsi="Open Sans" w:cs="Open Sans"/>
          <w:sz w:val="22"/>
          <w:szCs w:val="22"/>
        </w:rPr>
      </w:pPr>
      <w:r w:rsidRPr="00992A61">
        <w:rPr>
          <w:rFonts w:ascii="Open Sans" w:hAnsi="Open Sans" w:cs="Open Sans"/>
          <w:sz w:val="22"/>
          <w:szCs w:val="22"/>
        </w:rPr>
        <w:t>Establishing a Productive Learning Environment</w:t>
      </w:r>
    </w:p>
    <w:p w14:paraId="3D479AE3" w14:textId="77777777" w:rsidR="00992A61" w:rsidRPr="00992A61" w:rsidRDefault="00992A61" w:rsidP="00992A61">
      <w:pPr>
        <w:pStyle w:val="ListParagraph"/>
        <w:numPr>
          <w:ilvl w:val="0"/>
          <w:numId w:val="9"/>
        </w:numPr>
        <w:spacing w:line="259" w:lineRule="auto"/>
        <w:rPr>
          <w:rFonts w:ascii="Open Sans" w:hAnsi="Open Sans" w:cs="Open Sans"/>
          <w:sz w:val="22"/>
          <w:szCs w:val="22"/>
        </w:rPr>
      </w:pPr>
      <w:r w:rsidRPr="00992A61">
        <w:rPr>
          <w:rFonts w:ascii="Open Sans" w:hAnsi="Open Sans" w:cs="Open Sans"/>
          <w:sz w:val="22"/>
          <w:szCs w:val="22"/>
        </w:rPr>
        <w:t>Using Active Learning Techniques</w:t>
      </w:r>
    </w:p>
    <w:p w14:paraId="7F0DD53F" w14:textId="77777777" w:rsidR="00992A61" w:rsidRPr="00992A61" w:rsidRDefault="00992A61" w:rsidP="00992A61">
      <w:pPr>
        <w:pStyle w:val="ListParagraph"/>
        <w:numPr>
          <w:ilvl w:val="0"/>
          <w:numId w:val="9"/>
        </w:numPr>
        <w:spacing w:line="259" w:lineRule="auto"/>
        <w:rPr>
          <w:rFonts w:ascii="Open Sans" w:hAnsi="Open Sans" w:cs="Open Sans"/>
          <w:sz w:val="22"/>
          <w:szCs w:val="22"/>
        </w:rPr>
      </w:pPr>
      <w:r w:rsidRPr="00992A61">
        <w:rPr>
          <w:rFonts w:ascii="Open Sans" w:hAnsi="Open Sans" w:cs="Open Sans"/>
          <w:sz w:val="22"/>
          <w:szCs w:val="22"/>
        </w:rPr>
        <w:t>Promoting Higher Order Thinking</w:t>
      </w:r>
    </w:p>
    <w:p w14:paraId="50BAC979" w14:textId="77777777" w:rsidR="00992A61" w:rsidRPr="00992A61" w:rsidRDefault="00992A61" w:rsidP="00992A61">
      <w:pPr>
        <w:pStyle w:val="ListParagraph"/>
        <w:numPr>
          <w:ilvl w:val="0"/>
          <w:numId w:val="9"/>
        </w:numPr>
        <w:spacing w:line="259" w:lineRule="auto"/>
        <w:rPr>
          <w:rFonts w:ascii="Open Sans" w:hAnsi="Open Sans" w:cs="Open Sans"/>
          <w:sz w:val="22"/>
          <w:szCs w:val="22"/>
        </w:rPr>
      </w:pPr>
      <w:r w:rsidRPr="00992A61">
        <w:rPr>
          <w:rFonts w:ascii="Open Sans" w:hAnsi="Open Sans" w:cs="Open Sans"/>
          <w:sz w:val="22"/>
          <w:szCs w:val="22"/>
        </w:rPr>
        <w:t>Assessing to Inform Instruction and Promote Learning</w:t>
      </w:r>
    </w:p>
    <w:p w14:paraId="28CFFCE7" w14:textId="77777777" w:rsidR="00992A61" w:rsidRPr="00992A61" w:rsidRDefault="00992A61" w:rsidP="00992A61">
      <w:pPr>
        <w:rPr>
          <w:rFonts w:ascii="Open Sans" w:hAnsi="Open Sans" w:cs="Open Sans"/>
          <w:sz w:val="22"/>
          <w:szCs w:val="22"/>
        </w:rPr>
      </w:pPr>
    </w:p>
    <w:p w14:paraId="4E25EA81" w14:textId="77777777" w:rsidR="00992A61" w:rsidRPr="00992A61" w:rsidRDefault="00992A61" w:rsidP="00992A61">
      <w:pPr>
        <w:rPr>
          <w:rFonts w:ascii="Open Sans" w:hAnsi="Open Sans" w:cs="Open Sans"/>
          <w:color w:val="FF0000"/>
          <w:sz w:val="22"/>
          <w:szCs w:val="22"/>
        </w:rPr>
      </w:pPr>
      <w:r w:rsidRPr="00992A61">
        <w:rPr>
          <w:rFonts w:ascii="Open Sans" w:hAnsi="Open Sans" w:cs="Open Sans"/>
          <w:sz w:val="22"/>
          <w:szCs w:val="22"/>
        </w:rPr>
        <w:t xml:space="preserve">Participants will complete the 25 video-rich, online modules, working with a cohort of </w:t>
      </w:r>
      <w:proofErr w:type="gramStart"/>
      <w:r w:rsidRPr="00992A61">
        <w:rPr>
          <w:rFonts w:ascii="Open Sans" w:hAnsi="Open Sans" w:cs="Open Sans"/>
          <w:sz w:val="22"/>
          <w:szCs w:val="22"/>
        </w:rPr>
        <w:t>other</w:t>
      </w:r>
      <w:proofErr w:type="gramEnd"/>
      <w:r w:rsidRPr="00992A61">
        <w:rPr>
          <w:rFonts w:ascii="Open Sans" w:hAnsi="Open Sans" w:cs="Open Sans"/>
          <w:sz w:val="22"/>
          <w:szCs w:val="22"/>
        </w:rPr>
        <w:t xml:space="preserve"> faculty and guided by a facilitator. Upon satisfactory completion of the course requirements, you will earn a </w:t>
      </w:r>
      <w:hyperlink r:id="rId11" w:history="1">
        <w:r w:rsidRPr="00992A61">
          <w:rPr>
            <w:rStyle w:val="Hyperlink"/>
            <w:rFonts w:ascii="Open Sans" w:hAnsi="Open Sans" w:cs="Open Sans"/>
            <w:sz w:val="22"/>
            <w:szCs w:val="22"/>
          </w:rPr>
          <w:t>Certificate in Effective College Instruction</w:t>
        </w:r>
      </w:hyperlink>
      <w:r w:rsidRPr="00992A61">
        <w:rPr>
          <w:rFonts w:ascii="Open Sans" w:hAnsi="Open Sans" w:cs="Open Sans"/>
          <w:sz w:val="22"/>
          <w:szCs w:val="22"/>
        </w:rPr>
        <w:t xml:space="preserve"> </w:t>
      </w:r>
      <w:r w:rsidRPr="00992A61">
        <w:rPr>
          <w:rFonts w:ascii="Open Sans" w:hAnsi="Open Sans" w:cs="Open Sans"/>
          <w:color w:val="6B9DB3"/>
          <w:sz w:val="22"/>
          <w:szCs w:val="22"/>
          <w:u w:val="single"/>
        </w:rPr>
        <w:t>[optional: with a concentration in Career Guidance / with concentration in Online Instruction]</w:t>
      </w:r>
      <w:r w:rsidRPr="00992A61">
        <w:rPr>
          <w:rFonts w:ascii="Open Sans" w:hAnsi="Open Sans" w:cs="Open Sans"/>
          <w:sz w:val="22"/>
          <w:szCs w:val="22"/>
        </w:rPr>
        <w:t>.</w:t>
      </w:r>
      <w:r w:rsidRPr="00992A61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Pr="00992A61">
        <w:rPr>
          <w:rFonts w:ascii="Open Sans" w:hAnsi="Open Sans" w:cs="Open Sans"/>
          <w:sz w:val="22"/>
          <w:szCs w:val="22"/>
        </w:rPr>
        <w:t xml:space="preserve">You can learn more about the course and the content of each module at </w:t>
      </w:r>
      <w:hyperlink r:id="rId12" w:history="1">
        <w:r w:rsidRPr="00992A61">
          <w:rPr>
            <w:rStyle w:val="Hyperlink"/>
            <w:rFonts w:ascii="Open Sans" w:hAnsi="Open Sans" w:cs="Open Sans"/>
            <w:sz w:val="22"/>
            <w:szCs w:val="22"/>
          </w:rPr>
          <w:t>http://acue.org/course/</w:t>
        </w:r>
      </w:hyperlink>
      <w:r w:rsidRPr="00992A61">
        <w:rPr>
          <w:rFonts w:ascii="Open Sans" w:hAnsi="Open Sans" w:cs="Open Sans"/>
          <w:sz w:val="22"/>
          <w:szCs w:val="22"/>
        </w:rPr>
        <w:t xml:space="preserve">. </w:t>
      </w:r>
    </w:p>
    <w:p w14:paraId="1FA246BC" w14:textId="77777777" w:rsidR="00992A61" w:rsidRPr="00992A61" w:rsidRDefault="00992A61" w:rsidP="00992A61">
      <w:pPr>
        <w:rPr>
          <w:rFonts w:ascii="Open Sans" w:hAnsi="Open Sans" w:cs="Open Sans"/>
          <w:sz w:val="22"/>
          <w:szCs w:val="22"/>
        </w:rPr>
      </w:pPr>
    </w:p>
    <w:p w14:paraId="2F80550B" w14:textId="77777777" w:rsidR="00992A61" w:rsidRPr="00992A61" w:rsidRDefault="00992A61" w:rsidP="00992A61">
      <w:pPr>
        <w:rPr>
          <w:rFonts w:ascii="Open Sans" w:hAnsi="Open Sans" w:cs="Open Sans"/>
          <w:sz w:val="22"/>
          <w:szCs w:val="22"/>
        </w:rPr>
      </w:pPr>
      <w:r w:rsidRPr="00992A61">
        <w:rPr>
          <w:rFonts w:ascii="Open Sans" w:hAnsi="Open Sans" w:cs="Open Sans"/>
          <w:sz w:val="22"/>
          <w:szCs w:val="22"/>
        </w:rPr>
        <w:t xml:space="preserve">We are excited to provide students with effective, research-based instruction and to invest in our faculty through practical and relevant training: 94% of ACUE-credentialed faculty report modules were helpful in refining their teaching practice, and 87% said they would </w:t>
      </w:r>
      <w:r w:rsidRPr="00992A61">
        <w:rPr>
          <w:rFonts w:ascii="Open Sans" w:hAnsi="Open Sans" w:cs="Open Sans"/>
          <w:sz w:val="22"/>
          <w:szCs w:val="22"/>
        </w:rPr>
        <w:lastRenderedPageBreak/>
        <w:t xml:space="preserve">recommend the course to a colleague. On average, participants report learning 55 new teaching practices and learning more about 71 practices. </w:t>
      </w:r>
    </w:p>
    <w:p w14:paraId="694B4A0E" w14:textId="77777777" w:rsidR="00992A61" w:rsidRPr="00992A61" w:rsidRDefault="00992A61" w:rsidP="00992A61">
      <w:pPr>
        <w:rPr>
          <w:rFonts w:ascii="Open Sans" w:hAnsi="Open Sans" w:cs="Open Sans"/>
          <w:sz w:val="22"/>
          <w:szCs w:val="22"/>
        </w:rPr>
      </w:pPr>
    </w:p>
    <w:p w14:paraId="0864EABC" w14:textId="035708A9" w:rsidR="00992A61" w:rsidRPr="00992A61" w:rsidRDefault="00992A61" w:rsidP="00992A61">
      <w:pPr>
        <w:rPr>
          <w:rFonts w:ascii="Open Sans" w:hAnsi="Open Sans" w:cs="Open Sans"/>
          <w:color w:val="6B9DB3"/>
          <w:sz w:val="22"/>
          <w:szCs w:val="22"/>
          <w:u w:val="single"/>
        </w:rPr>
      </w:pPr>
      <w:r w:rsidRPr="00992A61">
        <w:rPr>
          <w:rFonts w:ascii="Open Sans" w:hAnsi="Open Sans" w:cs="Open Sans"/>
          <w:sz w:val="22"/>
          <w:szCs w:val="22"/>
        </w:rPr>
        <w:t xml:space="preserve">To apply to the ACUE program, please </w:t>
      </w:r>
      <w:r w:rsidRPr="00992A61">
        <w:rPr>
          <w:rFonts w:ascii="Open Sans" w:hAnsi="Open Sans" w:cs="Open Sans"/>
          <w:color w:val="6B9DB3"/>
          <w:sz w:val="22"/>
          <w:szCs w:val="22"/>
          <w:u w:val="single"/>
        </w:rPr>
        <w:t>[action potential participants should take, e.g. survey link, attached document, etc.]</w:t>
      </w:r>
      <w:r w:rsidRPr="00992A61">
        <w:rPr>
          <w:rFonts w:ascii="Open Sans" w:hAnsi="Open Sans" w:cs="Open Sans"/>
          <w:sz w:val="22"/>
          <w:szCs w:val="22"/>
        </w:rPr>
        <w:t>.</w:t>
      </w:r>
      <w:r w:rsidRPr="00992A61">
        <w:rPr>
          <w:rFonts w:ascii="Open Sans" w:hAnsi="Open Sans" w:cs="Open Sans"/>
          <w:color w:val="6B9DB3"/>
          <w:sz w:val="22"/>
          <w:szCs w:val="22"/>
          <w:u w:val="single"/>
        </w:rPr>
        <w:t xml:space="preserve">  </w:t>
      </w:r>
    </w:p>
    <w:p w14:paraId="228DD423" w14:textId="77777777" w:rsidR="00992A61" w:rsidRPr="00992A61" w:rsidRDefault="00992A61" w:rsidP="00992A61">
      <w:pPr>
        <w:rPr>
          <w:rFonts w:ascii="Open Sans" w:hAnsi="Open Sans" w:cs="Open Sans"/>
          <w:sz w:val="22"/>
          <w:szCs w:val="22"/>
        </w:rPr>
      </w:pPr>
    </w:p>
    <w:p w14:paraId="36101224" w14:textId="77777777" w:rsidR="00992A61" w:rsidRPr="00992A61" w:rsidRDefault="00992A61" w:rsidP="00992A61">
      <w:pPr>
        <w:rPr>
          <w:rFonts w:ascii="Open Sans" w:hAnsi="Open Sans" w:cs="Open Sans"/>
          <w:b/>
          <w:sz w:val="22"/>
          <w:szCs w:val="22"/>
        </w:rPr>
      </w:pPr>
    </w:p>
    <w:p w14:paraId="672A4989" w14:textId="1813E1D8" w:rsidR="00992A61" w:rsidRPr="00992A61" w:rsidRDefault="00992A61" w:rsidP="00F848D7">
      <w:pPr>
        <w:rPr>
          <w:rFonts w:ascii="Open Sans" w:hAnsi="Open Sans" w:cs="Open Sans"/>
          <w:b/>
          <w:sz w:val="22"/>
          <w:szCs w:val="22"/>
        </w:rPr>
      </w:pPr>
      <w:bookmarkStart w:id="0" w:name="_GoBack"/>
      <w:bookmarkEnd w:id="0"/>
      <w:r w:rsidRPr="00992A61">
        <w:rPr>
          <w:rFonts w:ascii="Open Sans" w:hAnsi="Open Sans" w:cs="Open Sans"/>
          <w:b/>
          <w:sz w:val="22"/>
          <w:szCs w:val="22"/>
        </w:rPr>
        <w:t>Deans</w:t>
      </w:r>
    </w:p>
    <w:p w14:paraId="61672E30" w14:textId="6675EDC8" w:rsidR="00992A61" w:rsidRPr="00992A61" w:rsidRDefault="00992A61" w:rsidP="00992A61">
      <w:pPr>
        <w:rPr>
          <w:rFonts w:ascii="Open Sans" w:hAnsi="Open Sans" w:cs="Open Sans"/>
          <w:sz w:val="22"/>
          <w:szCs w:val="22"/>
        </w:rPr>
      </w:pPr>
      <w:r w:rsidRPr="00992A61">
        <w:rPr>
          <w:rFonts w:ascii="Open Sans" w:hAnsi="Open Sans" w:cs="Open Sans"/>
          <w:color w:val="6B9DB3"/>
          <w:sz w:val="22"/>
          <w:szCs w:val="22"/>
          <w:u w:val="single"/>
        </w:rPr>
        <w:t>[office or sponsoring organization]</w:t>
      </w:r>
      <w:r w:rsidRPr="00992A61">
        <w:rPr>
          <w:rFonts w:ascii="Open Sans" w:hAnsi="Open Sans" w:cs="Open Sans"/>
          <w:sz w:val="22"/>
          <w:szCs w:val="22"/>
        </w:rPr>
        <w:t xml:space="preserve"> is partnering with the </w:t>
      </w:r>
      <w:hyperlink r:id="rId13" w:history="1">
        <w:r w:rsidRPr="00992A61">
          <w:rPr>
            <w:rStyle w:val="Hyperlink"/>
            <w:rFonts w:ascii="Open Sans" w:hAnsi="Open Sans" w:cs="Open Sans"/>
            <w:sz w:val="22"/>
            <w:szCs w:val="22"/>
          </w:rPr>
          <w:t>Association of College and University Educators (ACUE)</w:t>
        </w:r>
      </w:hyperlink>
      <w:r w:rsidRPr="00992A61">
        <w:rPr>
          <w:rFonts w:ascii="Open Sans" w:hAnsi="Open Sans" w:cs="Open Sans"/>
          <w:sz w:val="22"/>
          <w:szCs w:val="22"/>
        </w:rPr>
        <w:t xml:space="preserve"> to credential faculty in evidence-based teaching practices as part of our investment in faculty and student success.</w:t>
      </w:r>
      <w:r w:rsidRPr="00992A61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Pr="00992A61">
        <w:rPr>
          <w:rFonts w:ascii="Open Sans" w:hAnsi="Open Sans" w:cs="Open Sans"/>
          <w:color w:val="6B9DB3"/>
          <w:sz w:val="22"/>
          <w:szCs w:val="22"/>
          <w:u w:val="single"/>
        </w:rPr>
        <w:t>[connection to school’s mission]</w:t>
      </w:r>
      <w:r w:rsidRPr="00992A61">
        <w:rPr>
          <w:rFonts w:ascii="Open Sans" w:hAnsi="Open Sans" w:cs="Open Sans"/>
          <w:sz w:val="22"/>
          <w:szCs w:val="22"/>
        </w:rPr>
        <w:t>. When instructors use evidence-based teaching practices, students are more engaged, learn more, and persist in their studies —leading to improved retention and graduation rates.</w:t>
      </w:r>
    </w:p>
    <w:p w14:paraId="4E63D056" w14:textId="77777777" w:rsidR="00992A61" w:rsidRPr="00992A61" w:rsidRDefault="00992A61" w:rsidP="00992A61">
      <w:pPr>
        <w:rPr>
          <w:rFonts w:ascii="Open Sans" w:hAnsi="Open Sans" w:cs="Open Sans"/>
          <w:color w:val="FF0000"/>
          <w:sz w:val="22"/>
          <w:szCs w:val="22"/>
        </w:rPr>
      </w:pPr>
    </w:p>
    <w:p w14:paraId="663C5878" w14:textId="77777777" w:rsidR="00992A61" w:rsidRPr="00992A61" w:rsidRDefault="00992A61" w:rsidP="00992A61">
      <w:pPr>
        <w:rPr>
          <w:rFonts w:ascii="Open Sans" w:hAnsi="Open Sans" w:cs="Open Sans"/>
          <w:sz w:val="22"/>
          <w:szCs w:val="22"/>
        </w:rPr>
      </w:pPr>
      <w:r w:rsidRPr="00992A61">
        <w:rPr>
          <w:rFonts w:ascii="Open Sans" w:hAnsi="Open Sans" w:cs="Open Sans"/>
          <w:color w:val="6B9DB3"/>
          <w:sz w:val="22"/>
          <w:szCs w:val="22"/>
          <w:u w:val="single"/>
        </w:rPr>
        <w:t>[office or sponsoring organization]</w:t>
      </w:r>
      <w:r w:rsidRPr="00992A61">
        <w:rPr>
          <w:rFonts w:ascii="Open Sans" w:hAnsi="Open Sans" w:cs="Open Sans"/>
          <w:sz w:val="22"/>
          <w:szCs w:val="22"/>
        </w:rPr>
        <w:t xml:space="preserve"> will fund </w:t>
      </w:r>
      <w:r w:rsidRPr="00992A61">
        <w:rPr>
          <w:rFonts w:ascii="Open Sans" w:hAnsi="Open Sans" w:cs="Open Sans"/>
          <w:color w:val="6B9DB3"/>
          <w:sz w:val="22"/>
          <w:szCs w:val="22"/>
          <w:u w:val="single"/>
        </w:rPr>
        <w:t>[number of]</w:t>
      </w:r>
      <w:r w:rsidRPr="00992A61">
        <w:rPr>
          <w:rFonts w:ascii="Open Sans" w:hAnsi="Open Sans" w:cs="Open Sans"/>
          <w:sz w:val="22"/>
          <w:szCs w:val="22"/>
        </w:rPr>
        <w:t xml:space="preserve"> faculty members’ participation in ACUE’s</w:t>
      </w:r>
    </w:p>
    <w:p w14:paraId="341ADCA5" w14:textId="77777777" w:rsidR="00992A61" w:rsidRPr="00992A61" w:rsidRDefault="00992A61" w:rsidP="00992A61">
      <w:pPr>
        <w:ind w:left="720"/>
        <w:rPr>
          <w:rFonts w:ascii="Open Sans" w:hAnsi="Open Sans" w:cs="Open Sans"/>
          <w:color w:val="6B9DB3"/>
          <w:sz w:val="22"/>
          <w:szCs w:val="22"/>
          <w:u w:val="single"/>
        </w:rPr>
      </w:pPr>
      <w:r w:rsidRPr="00992A61">
        <w:rPr>
          <w:rFonts w:ascii="Open Sans" w:hAnsi="Open Sans" w:cs="Open Sans"/>
          <w:color w:val="6B9DB3"/>
          <w:sz w:val="22"/>
          <w:szCs w:val="22"/>
          <w:u w:val="single"/>
        </w:rPr>
        <w:t>[Course in Effective Teaching Practices, which prepares faculty to implement all of the essential practices shown to improve student outcomes.</w:t>
      </w:r>
    </w:p>
    <w:p w14:paraId="058F72BF" w14:textId="77777777" w:rsidR="00992A61" w:rsidRPr="00F848D7" w:rsidRDefault="00992A61" w:rsidP="00992A61">
      <w:pPr>
        <w:ind w:left="720"/>
        <w:rPr>
          <w:rFonts w:ascii="Open Sans" w:hAnsi="Open Sans" w:cs="Open Sans"/>
          <w:color w:val="6B9DB3"/>
          <w:sz w:val="22"/>
          <w:szCs w:val="22"/>
        </w:rPr>
      </w:pPr>
      <w:r w:rsidRPr="00F848D7">
        <w:rPr>
          <w:rFonts w:ascii="Open Sans" w:hAnsi="Open Sans" w:cs="Open Sans"/>
          <w:color w:val="6B9DB3"/>
          <w:sz w:val="22"/>
          <w:szCs w:val="22"/>
        </w:rPr>
        <w:t>OR</w:t>
      </w:r>
    </w:p>
    <w:p w14:paraId="6B31C3D4" w14:textId="77777777" w:rsidR="00992A61" w:rsidRPr="00992A61" w:rsidRDefault="00992A61" w:rsidP="00992A61">
      <w:pPr>
        <w:ind w:left="720"/>
        <w:rPr>
          <w:rFonts w:ascii="Open Sans" w:hAnsi="Open Sans" w:cs="Open Sans"/>
          <w:color w:val="6B9DB3"/>
          <w:sz w:val="22"/>
          <w:szCs w:val="22"/>
          <w:u w:val="single"/>
        </w:rPr>
      </w:pPr>
      <w:r w:rsidRPr="00992A61">
        <w:rPr>
          <w:rFonts w:ascii="Open Sans" w:hAnsi="Open Sans" w:cs="Open Sans"/>
          <w:color w:val="6B9DB3"/>
          <w:sz w:val="22"/>
          <w:szCs w:val="22"/>
          <w:u w:val="single"/>
        </w:rPr>
        <w:t>Course in Career Guidance and Readiness, which prepares faculty to integrate career guidance into their classes and implement all of the essential practices shown to improve student outcomes.</w:t>
      </w:r>
    </w:p>
    <w:p w14:paraId="6F328FED" w14:textId="77777777" w:rsidR="00992A61" w:rsidRPr="00F848D7" w:rsidRDefault="00992A61" w:rsidP="00992A61">
      <w:pPr>
        <w:ind w:left="720"/>
        <w:rPr>
          <w:rFonts w:ascii="Open Sans" w:hAnsi="Open Sans" w:cs="Open Sans"/>
          <w:color w:val="6B9DB3"/>
          <w:sz w:val="22"/>
          <w:szCs w:val="22"/>
        </w:rPr>
      </w:pPr>
      <w:r w:rsidRPr="00F848D7">
        <w:rPr>
          <w:rFonts w:ascii="Open Sans" w:hAnsi="Open Sans" w:cs="Open Sans"/>
          <w:color w:val="6B9DB3"/>
          <w:sz w:val="22"/>
          <w:szCs w:val="22"/>
        </w:rPr>
        <w:t>OR</w:t>
      </w:r>
    </w:p>
    <w:p w14:paraId="01C8774E" w14:textId="77777777" w:rsidR="00992A61" w:rsidRPr="00992A61" w:rsidRDefault="00992A61" w:rsidP="00992A61">
      <w:pPr>
        <w:ind w:left="720"/>
        <w:rPr>
          <w:rFonts w:ascii="Open Sans" w:hAnsi="Open Sans" w:cs="Open Sans"/>
          <w:color w:val="6B9DB3"/>
          <w:sz w:val="22"/>
          <w:szCs w:val="22"/>
          <w:u w:val="single"/>
        </w:rPr>
      </w:pPr>
      <w:r w:rsidRPr="00992A61">
        <w:rPr>
          <w:rFonts w:ascii="Open Sans" w:hAnsi="Open Sans" w:cs="Open Sans"/>
          <w:color w:val="6B9DB3"/>
          <w:sz w:val="22"/>
          <w:szCs w:val="22"/>
          <w:u w:val="single"/>
        </w:rPr>
        <w:t>Course in Online Teaching Essentials, which prepares faculty to implement all of the essential practices shown to improve student outcomes in online and blended instruction.]</w:t>
      </w:r>
    </w:p>
    <w:p w14:paraId="029596B9" w14:textId="77777777" w:rsidR="00992A61" w:rsidRPr="00992A61" w:rsidRDefault="00992A61" w:rsidP="00992A61">
      <w:pPr>
        <w:rPr>
          <w:rFonts w:ascii="Open Sans" w:hAnsi="Open Sans" w:cs="Open Sans"/>
          <w:sz w:val="22"/>
          <w:szCs w:val="22"/>
        </w:rPr>
      </w:pPr>
      <w:r w:rsidRPr="00992A61">
        <w:rPr>
          <w:rFonts w:ascii="Open Sans" w:hAnsi="Open Sans" w:cs="Open Sans"/>
          <w:sz w:val="22"/>
          <w:szCs w:val="22"/>
        </w:rPr>
        <w:t xml:space="preserve">The course addresses all core competencies in ACUE’s </w:t>
      </w:r>
      <w:hyperlink r:id="rId14" w:anchor="framework" w:history="1">
        <w:r w:rsidRPr="00992A61">
          <w:rPr>
            <w:rStyle w:val="Hyperlink"/>
            <w:rFonts w:ascii="Open Sans" w:hAnsi="Open Sans" w:cs="Open Sans"/>
            <w:sz w:val="22"/>
            <w:szCs w:val="22"/>
          </w:rPr>
          <w:t>Effective Practice Framework</w:t>
        </w:r>
      </w:hyperlink>
      <w:r w:rsidRPr="00992A61">
        <w:rPr>
          <w:rFonts w:ascii="Open Sans" w:hAnsi="Open Sans" w:cs="Open Sans"/>
          <w:sz w:val="22"/>
          <w:szCs w:val="22"/>
        </w:rPr>
        <w:t xml:space="preserve">, endorsed by the </w:t>
      </w:r>
      <w:hyperlink r:id="rId15" w:history="1">
        <w:r w:rsidRPr="00992A61">
          <w:rPr>
            <w:rStyle w:val="Hyperlink"/>
            <w:rFonts w:ascii="Open Sans" w:hAnsi="Open Sans" w:cs="Open Sans"/>
            <w:sz w:val="22"/>
            <w:szCs w:val="22"/>
          </w:rPr>
          <w:t>American Council on Education</w:t>
        </w:r>
      </w:hyperlink>
      <w:r w:rsidRPr="00992A61">
        <w:rPr>
          <w:rFonts w:ascii="Open Sans" w:hAnsi="Open Sans" w:cs="Open Sans"/>
          <w:sz w:val="22"/>
          <w:szCs w:val="22"/>
        </w:rPr>
        <w:t xml:space="preserve"> as a leading statement of the skills and knowledge that college educators should possess. It covers:</w:t>
      </w:r>
    </w:p>
    <w:p w14:paraId="3FC3F134" w14:textId="77777777" w:rsidR="00992A61" w:rsidRPr="00992A61" w:rsidRDefault="00992A61" w:rsidP="00992A61">
      <w:pPr>
        <w:pStyle w:val="ListParagraph"/>
        <w:numPr>
          <w:ilvl w:val="0"/>
          <w:numId w:val="9"/>
        </w:numPr>
        <w:spacing w:line="259" w:lineRule="auto"/>
        <w:rPr>
          <w:rFonts w:ascii="Open Sans" w:hAnsi="Open Sans" w:cs="Open Sans"/>
          <w:sz w:val="22"/>
          <w:szCs w:val="22"/>
        </w:rPr>
      </w:pPr>
      <w:r w:rsidRPr="00992A61">
        <w:rPr>
          <w:rFonts w:ascii="Open Sans" w:hAnsi="Open Sans" w:cs="Open Sans"/>
          <w:sz w:val="22"/>
          <w:szCs w:val="22"/>
        </w:rPr>
        <w:t>Designing an Effective Course and Class</w:t>
      </w:r>
    </w:p>
    <w:p w14:paraId="5B0938FE" w14:textId="77777777" w:rsidR="00992A61" w:rsidRPr="00992A61" w:rsidRDefault="00992A61" w:rsidP="00992A61">
      <w:pPr>
        <w:pStyle w:val="ListParagraph"/>
        <w:numPr>
          <w:ilvl w:val="0"/>
          <w:numId w:val="9"/>
        </w:numPr>
        <w:spacing w:line="259" w:lineRule="auto"/>
        <w:rPr>
          <w:rFonts w:ascii="Open Sans" w:hAnsi="Open Sans" w:cs="Open Sans"/>
          <w:sz w:val="22"/>
          <w:szCs w:val="22"/>
        </w:rPr>
      </w:pPr>
      <w:r w:rsidRPr="00992A61">
        <w:rPr>
          <w:rFonts w:ascii="Open Sans" w:hAnsi="Open Sans" w:cs="Open Sans"/>
          <w:sz w:val="22"/>
          <w:szCs w:val="22"/>
        </w:rPr>
        <w:t>Establishing a Productive Learning Environment</w:t>
      </w:r>
    </w:p>
    <w:p w14:paraId="0BDC4A0F" w14:textId="77777777" w:rsidR="00992A61" w:rsidRPr="00992A61" w:rsidRDefault="00992A61" w:rsidP="00992A61">
      <w:pPr>
        <w:pStyle w:val="ListParagraph"/>
        <w:numPr>
          <w:ilvl w:val="0"/>
          <w:numId w:val="9"/>
        </w:numPr>
        <w:spacing w:line="259" w:lineRule="auto"/>
        <w:rPr>
          <w:rFonts w:ascii="Open Sans" w:hAnsi="Open Sans" w:cs="Open Sans"/>
          <w:sz w:val="22"/>
          <w:szCs w:val="22"/>
        </w:rPr>
      </w:pPr>
      <w:r w:rsidRPr="00992A61">
        <w:rPr>
          <w:rFonts w:ascii="Open Sans" w:hAnsi="Open Sans" w:cs="Open Sans"/>
          <w:sz w:val="22"/>
          <w:szCs w:val="22"/>
        </w:rPr>
        <w:t>Using Active Learning Techniques</w:t>
      </w:r>
    </w:p>
    <w:p w14:paraId="1D11D680" w14:textId="77777777" w:rsidR="00992A61" w:rsidRPr="00992A61" w:rsidRDefault="00992A61" w:rsidP="00992A61">
      <w:pPr>
        <w:pStyle w:val="ListParagraph"/>
        <w:numPr>
          <w:ilvl w:val="0"/>
          <w:numId w:val="9"/>
        </w:numPr>
        <w:spacing w:line="259" w:lineRule="auto"/>
        <w:rPr>
          <w:rFonts w:ascii="Open Sans" w:hAnsi="Open Sans" w:cs="Open Sans"/>
          <w:sz w:val="22"/>
          <w:szCs w:val="22"/>
        </w:rPr>
      </w:pPr>
      <w:r w:rsidRPr="00992A61">
        <w:rPr>
          <w:rFonts w:ascii="Open Sans" w:hAnsi="Open Sans" w:cs="Open Sans"/>
          <w:sz w:val="22"/>
          <w:szCs w:val="22"/>
        </w:rPr>
        <w:t>Promoting Higher Order Thinking</w:t>
      </w:r>
    </w:p>
    <w:p w14:paraId="505EB70E" w14:textId="77777777" w:rsidR="00992A61" w:rsidRPr="00992A61" w:rsidRDefault="00992A61" w:rsidP="00992A61">
      <w:pPr>
        <w:pStyle w:val="ListParagraph"/>
        <w:numPr>
          <w:ilvl w:val="0"/>
          <w:numId w:val="9"/>
        </w:numPr>
        <w:spacing w:line="259" w:lineRule="auto"/>
        <w:rPr>
          <w:rFonts w:ascii="Open Sans" w:hAnsi="Open Sans" w:cs="Open Sans"/>
          <w:sz w:val="22"/>
          <w:szCs w:val="22"/>
        </w:rPr>
      </w:pPr>
      <w:r w:rsidRPr="00992A61">
        <w:rPr>
          <w:rFonts w:ascii="Open Sans" w:hAnsi="Open Sans" w:cs="Open Sans"/>
          <w:sz w:val="22"/>
          <w:szCs w:val="22"/>
        </w:rPr>
        <w:t>Assessing to Inform Instruction and Promote Learning</w:t>
      </w:r>
    </w:p>
    <w:p w14:paraId="5CA163A9" w14:textId="77777777" w:rsidR="00992A61" w:rsidRPr="00992A61" w:rsidRDefault="00992A61" w:rsidP="00992A61">
      <w:pPr>
        <w:rPr>
          <w:rFonts w:ascii="Open Sans" w:hAnsi="Open Sans" w:cs="Open Sans"/>
          <w:sz w:val="22"/>
          <w:szCs w:val="22"/>
        </w:rPr>
      </w:pPr>
    </w:p>
    <w:p w14:paraId="3679207D" w14:textId="77777777" w:rsidR="00992A61" w:rsidRPr="00992A61" w:rsidRDefault="00992A61" w:rsidP="00992A61">
      <w:pPr>
        <w:rPr>
          <w:rFonts w:ascii="Open Sans" w:hAnsi="Open Sans" w:cs="Open Sans"/>
          <w:color w:val="FF0000"/>
          <w:sz w:val="22"/>
          <w:szCs w:val="22"/>
        </w:rPr>
      </w:pPr>
      <w:r w:rsidRPr="00992A61">
        <w:rPr>
          <w:rFonts w:ascii="Open Sans" w:hAnsi="Open Sans" w:cs="Open Sans"/>
          <w:sz w:val="22"/>
          <w:szCs w:val="22"/>
        </w:rPr>
        <w:t xml:space="preserve">Participants will complete the 25 video-rich, online modules, working with a cohort of other faculty and guided by a facilitator from </w:t>
      </w:r>
      <w:r w:rsidRPr="00992A61">
        <w:rPr>
          <w:rFonts w:ascii="Open Sans" w:hAnsi="Open Sans" w:cs="Open Sans"/>
          <w:color w:val="6B9DB3"/>
          <w:sz w:val="22"/>
          <w:szCs w:val="22"/>
          <w:u w:val="single"/>
        </w:rPr>
        <w:t>[name of teaching center or institution]</w:t>
      </w:r>
      <w:r w:rsidRPr="00992A61">
        <w:rPr>
          <w:rFonts w:ascii="Open Sans" w:hAnsi="Open Sans" w:cs="Open Sans"/>
          <w:sz w:val="22"/>
          <w:szCs w:val="22"/>
        </w:rPr>
        <w:t xml:space="preserve">. Upon satisfactory completion of the course requirements, faculty will earn a </w:t>
      </w:r>
      <w:hyperlink r:id="rId16" w:history="1">
        <w:r w:rsidRPr="00992A61">
          <w:rPr>
            <w:rStyle w:val="Hyperlink"/>
            <w:rFonts w:ascii="Open Sans" w:hAnsi="Open Sans" w:cs="Open Sans"/>
            <w:sz w:val="22"/>
            <w:szCs w:val="22"/>
          </w:rPr>
          <w:t>Certificate in Effective College Instruction</w:t>
        </w:r>
      </w:hyperlink>
      <w:r w:rsidRPr="00992A61">
        <w:rPr>
          <w:rFonts w:ascii="Open Sans" w:hAnsi="Open Sans" w:cs="Open Sans"/>
          <w:sz w:val="22"/>
          <w:szCs w:val="22"/>
        </w:rPr>
        <w:t xml:space="preserve"> </w:t>
      </w:r>
      <w:r w:rsidRPr="00992A61">
        <w:rPr>
          <w:rFonts w:ascii="Open Sans" w:hAnsi="Open Sans" w:cs="Open Sans"/>
          <w:color w:val="6B9DB3"/>
          <w:sz w:val="22"/>
          <w:szCs w:val="22"/>
          <w:u w:val="single"/>
        </w:rPr>
        <w:t>[optional: with a concentration in Career Guidance / with concentration in Online Instruction]</w:t>
      </w:r>
      <w:r w:rsidRPr="00992A61">
        <w:rPr>
          <w:rFonts w:ascii="Open Sans" w:hAnsi="Open Sans" w:cs="Open Sans"/>
          <w:sz w:val="22"/>
          <w:szCs w:val="22"/>
        </w:rPr>
        <w:t xml:space="preserve">. You can learn more about the course and the content of each module at </w:t>
      </w:r>
      <w:hyperlink r:id="rId17" w:history="1">
        <w:r w:rsidRPr="00992A61">
          <w:rPr>
            <w:rStyle w:val="Hyperlink"/>
            <w:rFonts w:ascii="Open Sans" w:hAnsi="Open Sans" w:cs="Open Sans"/>
            <w:sz w:val="22"/>
            <w:szCs w:val="22"/>
          </w:rPr>
          <w:t>http://acue.org/course/</w:t>
        </w:r>
      </w:hyperlink>
      <w:r w:rsidRPr="00992A61">
        <w:rPr>
          <w:rFonts w:ascii="Open Sans" w:hAnsi="Open Sans" w:cs="Open Sans"/>
          <w:sz w:val="22"/>
          <w:szCs w:val="22"/>
        </w:rPr>
        <w:t>.</w:t>
      </w:r>
    </w:p>
    <w:p w14:paraId="5FE029EF" w14:textId="77777777" w:rsidR="00992A61" w:rsidRPr="00992A61" w:rsidRDefault="00992A61" w:rsidP="00992A61">
      <w:pPr>
        <w:rPr>
          <w:rFonts w:ascii="Open Sans" w:hAnsi="Open Sans" w:cs="Open Sans"/>
          <w:sz w:val="22"/>
          <w:szCs w:val="22"/>
        </w:rPr>
      </w:pPr>
    </w:p>
    <w:p w14:paraId="35B59D73" w14:textId="77777777" w:rsidR="00992A61" w:rsidRPr="00992A61" w:rsidRDefault="00992A61" w:rsidP="00992A61">
      <w:pPr>
        <w:rPr>
          <w:rFonts w:ascii="Open Sans" w:hAnsi="Open Sans" w:cs="Open Sans"/>
          <w:sz w:val="22"/>
          <w:szCs w:val="22"/>
        </w:rPr>
      </w:pPr>
      <w:r w:rsidRPr="00992A61">
        <w:rPr>
          <w:rFonts w:ascii="Open Sans" w:hAnsi="Open Sans" w:cs="Open Sans"/>
          <w:sz w:val="22"/>
          <w:szCs w:val="22"/>
        </w:rPr>
        <w:t>We are excited to provide students with effective, research-based instruction and to invest in our faculty through practical and relevant training: 94% of ACUE credentialed-faculty report that modules were helpful in refining their teaching practice, and 87% said they would recommend the course to a colleague. On average, participants report learning 55 new teaching practices and learning more about 71 practices.</w:t>
      </w:r>
    </w:p>
    <w:p w14:paraId="136626A3" w14:textId="77777777" w:rsidR="00992A61" w:rsidRPr="00992A61" w:rsidRDefault="00992A61" w:rsidP="00992A61">
      <w:pPr>
        <w:rPr>
          <w:rFonts w:ascii="Open Sans" w:hAnsi="Open Sans" w:cs="Open Sans"/>
          <w:sz w:val="22"/>
          <w:szCs w:val="22"/>
        </w:rPr>
      </w:pPr>
    </w:p>
    <w:p w14:paraId="50E4F73B" w14:textId="77777777" w:rsidR="00992A61" w:rsidRPr="00992A61" w:rsidRDefault="00992A61" w:rsidP="00992A61">
      <w:pPr>
        <w:rPr>
          <w:rFonts w:ascii="Open Sans" w:hAnsi="Open Sans" w:cs="Open Sans"/>
          <w:color w:val="6B9DB3"/>
          <w:sz w:val="22"/>
          <w:szCs w:val="22"/>
          <w:u w:val="single"/>
        </w:rPr>
      </w:pPr>
      <w:r w:rsidRPr="00992A61">
        <w:rPr>
          <w:rFonts w:ascii="Open Sans" w:hAnsi="Open Sans" w:cs="Open Sans"/>
          <w:color w:val="6B9DB3"/>
          <w:sz w:val="22"/>
          <w:szCs w:val="22"/>
          <w:u w:val="single"/>
        </w:rPr>
        <w:t>[Details about strategic implementation, e.g. We are targeting courses with high DFW rates / gateway courses / STEM courses / new faculty]</w:t>
      </w:r>
    </w:p>
    <w:p w14:paraId="7AED7F3A" w14:textId="77777777" w:rsidR="00992A61" w:rsidRPr="00992A61" w:rsidRDefault="00992A61" w:rsidP="00992A61">
      <w:pPr>
        <w:rPr>
          <w:rFonts w:ascii="Open Sans" w:hAnsi="Open Sans" w:cs="Open Sans"/>
          <w:color w:val="6B9DB3"/>
          <w:sz w:val="22"/>
          <w:szCs w:val="22"/>
          <w:u w:val="single"/>
        </w:rPr>
      </w:pPr>
    </w:p>
    <w:p w14:paraId="0436CA63" w14:textId="77777777" w:rsidR="00992A61" w:rsidRPr="00992A61" w:rsidRDefault="00992A61" w:rsidP="00992A61">
      <w:pPr>
        <w:rPr>
          <w:rFonts w:ascii="Open Sans" w:hAnsi="Open Sans" w:cs="Open Sans"/>
          <w:color w:val="6B9DB3"/>
          <w:sz w:val="22"/>
          <w:szCs w:val="22"/>
          <w:u w:val="single"/>
        </w:rPr>
      </w:pPr>
      <w:r w:rsidRPr="00992A61">
        <w:rPr>
          <w:rFonts w:ascii="Open Sans" w:hAnsi="Open Sans" w:cs="Open Sans"/>
          <w:color w:val="6B9DB3"/>
          <w:sz w:val="22"/>
          <w:szCs w:val="22"/>
          <w:u w:val="single"/>
        </w:rPr>
        <w:t xml:space="preserve">[Call to action, e.g. We encourage you to share this opportunity with your department’s faculty / Could you please recommend to us two of your department’s faculty who are committed to teaching excellence and student success?]  </w:t>
      </w:r>
    </w:p>
    <w:p w14:paraId="68F78C55" w14:textId="77777777" w:rsidR="00992A61" w:rsidRPr="00992A61" w:rsidRDefault="00992A61" w:rsidP="00DB4B09">
      <w:pPr>
        <w:rPr>
          <w:rFonts w:ascii="Open Sans" w:hAnsi="Open Sans" w:cs="Open Sans"/>
          <w:sz w:val="22"/>
          <w:szCs w:val="22"/>
        </w:rPr>
      </w:pPr>
    </w:p>
    <w:sectPr w:rsidR="00992A61" w:rsidRPr="00992A61" w:rsidSect="00420A55">
      <w:headerReference w:type="default" r:id="rId18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20BD1" w14:textId="77777777" w:rsidR="00D31F8B" w:rsidRDefault="00D31F8B">
      <w:r>
        <w:separator/>
      </w:r>
    </w:p>
  </w:endnote>
  <w:endnote w:type="continuationSeparator" w:id="0">
    <w:p w14:paraId="11387E25" w14:textId="77777777" w:rsidR="00D31F8B" w:rsidRDefault="00D3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510D3" w14:textId="77777777" w:rsidR="00D31F8B" w:rsidRDefault="00D31F8B">
      <w:r>
        <w:separator/>
      </w:r>
    </w:p>
  </w:footnote>
  <w:footnote w:type="continuationSeparator" w:id="0">
    <w:p w14:paraId="696437B1" w14:textId="77777777" w:rsidR="00D31F8B" w:rsidRDefault="00D31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BCEB1" w14:textId="77777777" w:rsidR="00930229" w:rsidRDefault="00365217" w:rsidP="00930229">
    <w:pPr>
      <w:pStyle w:val="Header"/>
      <w:tabs>
        <w:tab w:val="clear" w:pos="9360"/>
      </w:tabs>
      <w:ind w:left="-1440" w:right="-144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7C9DBFE" wp14:editId="06097944">
          <wp:simplePos x="0" y="0"/>
          <wp:positionH relativeFrom="column">
            <wp:posOffset>8890</wp:posOffset>
          </wp:positionH>
          <wp:positionV relativeFrom="paragraph">
            <wp:posOffset>-113030</wp:posOffset>
          </wp:positionV>
          <wp:extent cx="2667635" cy="419100"/>
          <wp:effectExtent l="0" t="0" r="0" b="12700"/>
          <wp:wrapTight wrapText="bothSides">
            <wp:wrapPolygon edited="0">
              <wp:start x="0" y="0"/>
              <wp:lineTo x="0" y="20945"/>
              <wp:lineTo x="21389" y="20945"/>
              <wp:lineTo x="21389" y="0"/>
              <wp:lineTo x="0" y="0"/>
            </wp:wrapPolygon>
          </wp:wrapTight>
          <wp:docPr id="2" name="Picture 2" descr="/Users/julie/Documents/Egnyte/Shared/03 Admin &amp; General/00 ACUE Style/ACUE Logo/New Logo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julie/Documents/Egnyte/Shared/03 Admin &amp; General/00 ACUE Style/ACUE Logo/New Logo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63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7DDEF3" wp14:editId="5BDEE16C">
              <wp:simplePos x="0" y="0"/>
              <wp:positionH relativeFrom="column">
                <wp:posOffset>-977900</wp:posOffset>
              </wp:positionH>
              <wp:positionV relativeFrom="paragraph">
                <wp:posOffset>-457200</wp:posOffset>
              </wp:positionV>
              <wp:extent cx="7849235" cy="228600"/>
              <wp:effectExtent l="0" t="0" r="0" b="0"/>
              <wp:wrapThrough wrapText="bothSides">
                <wp:wrapPolygon edited="0">
                  <wp:start x="0" y="0"/>
                  <wp:lineTo x="0" y="19200"/>
                  <wp:lineTo x="21528" y="19200"/>
                  <wp:lineTo x="21528" y="0"/>
                  <wp:lineTo x="0" y="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9235" cy="228600"/>
                      </a:xfrm>
                      <a:prstGeom prst="rect">
                        <a:avLst/>
                      </a:prstGeom>
                      <a:solidFill>
                        <a:srgbClr val="333E4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rect w14:anchorId="6A1F5C98" id="Rectangle 1" o:spid="_x0000_s1026" style="position:absolute;margin-left:-77pt;margin-top:-36pt;width:618.0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" fillcolor="#333e48" stroked="f" strokeweight="1pt">
              <w10:wrap type="throug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1698F"/>
    <w:multiLevelType w:val="hybridMultilevel"/>
    <w:tmpl w:val="B528451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E247321"/>
    <w:multiLevelType w:val="hybridMultilevel"/>
    <w:tmpl w:val="0910E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B58D0"/>
    <w:multiLevelType w:val="multilevel"/>
    <w:tmpl w:val="DFD489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CB2032A"/>
    <w:multiLevelType w:val="hybridMultilevel"/>
    <w:tmpl w:val="08C4B19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54FE692D"/>
    <w:multiLevelType w:val="multilevel"/>
    <w:tmpl w:val="7388A7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8032F4D"/>
    <w:multiLevelType w:val="hybridMultilevel"/>
    <w:tmpl w:val="CD12D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5252E"/>
    <w:multiLevelType w:val="hybridMultilevel"/>
    <w:tmpl w:val="21F2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C1771"/>
    <w:multiLevelType w:val="hybridMultilevel"/>
    <w:tmpl w:val="121A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43F74"/>
    <w:multiLevelType w:val="multilevel"/>
    <w:tmpl w:val="FB00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3F"/>
    <w:rsid w:val="00223C44"/>
    <w:rsid w:val="002D2E2C"/>
    <w:rsid w:val="00365217"/>
    <w:rsid w:val="00376165"/>
    <w:rsid w:val="0039433F"/>
    <w:rsid w:val="003D67BE"/>
    <w:rsid w:val="00412BE5"/>
    <w:rsid w:val="00420A55"/>
    <w:rsid w:val="00423771"/>
    <w:rsid w:val="00467EDC"/>
    <w:rsid w:val="00513AA1"/>
    <w:rsid w:val="00610EB6"/>
    <w:rsid w:val="0066018D"/>
    <w:rsid w:val="006637CF"/>
    <w:rsid w:val="00693EE3"/>
    <w:rsid w:val="006E3BE7"/>
    <w:rsid w:val="00714B4F"/>
    <w:rsid w:val="0072073E"/>
    <w:rsid w:val="007336FC"/>
    <w:rsid w:val="007A36DE"/>
    <w:rsid w:val="00807859"/>
    <w:rsid w:val="0092200A"/>
    <w:rsid w:val="00992A61"/>
    <w:rsid w:val="009B34E8"/>
    <w:rsid w:val="009F6BA0"/>
    <w:rsid w:val="00A24F84"/>
    <w:rsid w:val="00AF59AD"/>
    <w:rsid w:val="00BF1F22"/>
    <w:rsid w:val="00C66FE5"/>
    <w:rsid w:val="00D31F8B"/>
    <w:rsid w:val="00D62B3A"/>
    <w:rsid w:val="00D6592B"/>
    <w:rsid w:val="00DB4B09"/>
    <w:rsid w:val="00DB4DA0"/>
    <w:rsid w:val="00E63921"/>
    <w:rsid w:val="00EF080C"/>
    <w:rsid w:val="00F8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89110"/>
  <w15:chartTrackingRefBased/>
  <w15:docId w15:val="{6026780E-7A21-4668-87E3-65E7E501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433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3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33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943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3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0EB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0EB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9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9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3B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BE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BE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B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B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ue.org/course/" TargetMode="External"/><Relationship Id="rId13" Type="http://schemas.openxmlformats.org/officeDocument/2006/relationships/hyperlink" Target="file:///C:\Users\mwilken\Documents\ACUE\Media%20Kit%20Revisions\acue.or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cue.org/course/" TargetMode="External"/><Relationship Id="rId17" Type="http://schemas.openxmlformats.org/officeDocument/2006/relationships/hyperlink" Target="http://acue.org/cours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cue.org/certificat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cue.org/certificat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cenet.edu/Pages/default.aspx" TargetMode="External"/><Relationship Id="rId10" Type="http://schemas.openxmlformats.org/officeDocument/2006/relationships/hyperlink" Target="https://www.acenet.edu/Pages/default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cue.org/course/" TargetMode="External"/><Relationship Id="rId14" Type="http://schemas.openxmlformats.org/officeDocument/2006/relationships/hyperlink" Target="http://acue.org/cour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DB954-B50F-46A4-8122-6316167F0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Wilken</dc:creator>
  <cp:keywords/>
  <dc:description/>
  <cp:lastModifiedBy>Marie Wilken</cp:lastModifiedBy>
  <cp:revision>2</cp:revision>
  <cp:lastPrinted>2018-12-18T20:52:00Z</cp:lastPrinted>
  <dcterms:created xsi:type="dcterms:W3CDTF">2019-01-23T17:08:00Z</dcterms:created>
  <dcterms:modified xsi:type="dcterms:W3CDTF">2019-01-23T17:08:00Z</dcterms:modified>
</cp:coreProperties>
</file>