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7BF8" w14:textId="77777777" w:rsidR="00A019B4" w:rsidRDefault="005916B9">
      <w:pPr>
        <w:jc w:val="center"/>
        <w:rPr>
          <w:rFonts w:ascii="Open Sans" w:eastAsia="Open Sans" w:hAnsi="Open Sans" w:cs="Open Sans"/>
          <w:b/>
        </w:rPr>
      </w:pPr>
      <w:bookmarkStart w:id="0" w:name="_GoBack"/>
      <w:bookmarkEnd w:id="0"/>
      <w:r>
        <w:rPr>
          <w:rFonts w:ascii="Open Sans" w:eastAsia="Open Sans" w:hAnsi="Open Sans" w:cs="Open Sans"/>
          <w:b/>
        </w:rPr>
        <w:t>Message from Campus Leadership to Announce Partnership</w:t>
      </w:r>
    </w:p>
    <w:p w14:paraId="5AB4C24B" w14:textId="77777777" w:rsidR="00A019B4" w:rsidRDefault="00A019B4"/>
    <w:p w14:paraId="638EA8FC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Dear </w:t>
      </w: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>[students, faculty, staff, and/or campus community]</w:t>
      </w:r>
      <w:r>
        <w:rPr>
          <w:rFonts w:ascii="Open Sans" w:eastAsia="Open Sans" w:hAnsi="Open Sans" w:cs="Open Sans"/>
          <w:sz w:val="22"/>
          <w:szCs w:val="22"/>
        </w:rPr>
        <w:t>,</w:t>
      </w:r>
    </w:p>
    <w:p w14:paraId="72F5C168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5909A845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 am excited to announce that</w:t>
      </w: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 xml:space="preserve"> [Institution]</w:t>
      </w:r>
      <w:r>
        <w:rPr>
          <w:rFonts w:ascii="Open Sans" w:eastAsia="Open Sans" w:hAnsi="Open Sans" w:cs="Open Sans"/>
          <w:sz w:val="22"/>
          <w:szCs w:val="22"/>
        </w:rPr>
        <w:t xml:space="preserve"> is furthering our dedication to excellent teaching and student success by launching a partnership with the </w:t>
      </w:r>
      <w:hyperlink r:id="rId7">
        <w:r>
          <w:rPr>
            <w:rFonts w:ascii="Open Sans" w:eastAsia="Open Sans" w:hAnsi="Open Sans" w:cs="Open Sans"/>
            <w:color w:val="0563C1"/>
            <w:sz w:val="22"/>
            <w:szCs w:val="22"/>
            <w:u w:val="single"/>
          </w:rPr>
          <w:t>Association of College and University Educators (ACUE)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to equip faculty members with evidence-based teaching pr</w:t>
      </w:r>
      <w:r>
        <w:rPr>
          <w:rFonts w:ascii="Open Sans" w:eastAsia="Open Sans" w:hAnsi="Open Sans" w:cs="Open Sans"/>
          <w:sz w:val="22"/>
          <w:szCs w:val="22"/>
        </w:rPr>
        <w:t>actices.</w:t>
      </w:r>
    </w:p>
    <w:p w14:paraId="628931B6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4444FA5E" w14:textId="77777777" w:rsidR="00A019B4" w:rsidRDefault="005916B9">
      <w:pPr>
        <w:rPr>
          <w:rFonts w:ascii="Open Sans" w:eastAsia="Open Sans" w:hAnsi="Open Sans" w:cs="Open Sans"/>
          <w:color w:val="6B9DB3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>Research shows that when faculty use evidence-based teaching practices, students are more engaged, learn more, persist in their studies, and graduate in stronger numbers. This partnership will prepare faculty to implement all of the essential tea</w:t>
      </w:r>
      <w:r>
        <w:rPr>
          <w:rFonts w:ascii="Open Sans" w:eastAsia="Open Sans" w:hAnsi="Open Sans" w:cs="Open Sans"/>
          <w:sz w:val="22"/>
          <w:szCs w:val="22"/>
        </w:rPr>
        <w:t xml:space="preserve">ching practices shown to improve student outcomes. </w:t>
      </w:r>
    </w:p>
    <w:p w14:paraId="2545CD87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01EA84AC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Faculty </w:t>
      </w: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>[in the X School/across multiple disciplines]</w:t>
      </w:r>
      <w:r>
        <w:rPr>
          <w:rFonts w:ascii="Open Sans" w:eastAsia="Open Sans" w:hAnsi="Open Sans" w:cs="Open Sans"/>
          <w:sz w:val="22"/>
          <w:szCs w:val="22"/>
        </w:rPr>
        <w:t xml:space="preserve"> will complete ACUE’s rigorous, 25-module </w:t>
      </w: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>
        <w:rPr>
          <w:rFonts w:ascii="Open Sans" w:eastAsia="Open Sans" w:hAnsi="Open Sans" w:cs="Open Sans"/>
          <w:sz w:val="22"/>
          <w:szCs w:val="22"/>
        </w:rPr>
        <w:t xml:space="preserve"> with a cohort of their colleagues and gui</w:t>
      </w:r>
      <w:r>
        <w:rPr>
          <w:rFonts w:ascii="Open Sans" w:eastAsia="Open Sans" w:hAnsi="Open Sans" w:cs="Open Sans"/>
          <w:sz w:val="22"/>
          <w:szCs w:val="22"/>
        </w:rPr>
        <w:t>ded by a facilitator. The program requires course-takers to implement evidence-based teaching practices in their classes, complete written reflections, and engage in meaningful discussions with their colleagues. The course covers the following core compete</w:t>
      </w:r>
      <w:r>
        <w:rPr>
          <w:rFonts w:ascii="Open Sans" w:eastAsia="Open Sans" w:hAnsi="Open Sans" w:cs="Open Sans"/>
          <w:sz w:val="22"/>
          <w:szCs w:val="22"/>
        </w:rPr>
        <w:t xml:space="preserve">ncies: </w:t>
      </w:r>
    </w:p>
    <w:p w14:paraId="1CF058AF" w14:textId="77777777" w:rsidR="00A019B4" w:rsidRDefault="00591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Designing an effective course and class</w:t>
      </w:r>
    </w:p>
    <w:p w14:paraId="4B86ECC5" w14:textId="77777777" w:rsidR="00A019B4" w:rsidRDefault="00591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Establishing a productive learning environment</w:t>
      </w:r>
    </w:p>
    <w:p w14:paraId="12361F14" w14:textId="77777777" w:rsidR="00A019B4" w:rsidRDefault="00591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Using active learning techniques</w:t>
      </w:r>
    </w:p>
    <w:p w14:paraId="4153101E" w14:textId="77777777" w:rsidR="00A019B4" w:rsidRDefault="00591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Promoting higher order thinking</w:t>
      </w:r>
    </w:p>
    <w:p w14:paraId="2A9E1E2D" w14:textId="77777777" w:rsidR="00A019B4" w:rsidRDefault="00591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Assessing to inform instruction and promote learning</w:t>
      </w:r>
    </w:p>
    <w:p w14:paraId="0EF85E92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6950BFAF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Faculty who complete the course will be aw</w:t>
      </w:r>
      <w:r>
        <w:rPr>
          <w:rFonts w:ascii="Open Sans" w:eastAsia="Open Sans" w:hAnsi="Open Sans" w:cs="Open Sans"/>
          <w:sz w:val="22"/>
          <w:szCs w:val="22"/>
        </w:rPr>
        <w:t xml:space="preserve">arded a nationally recognized Certificate in Effective College Instruction that is endorsed by the American Council on Education (ACE). The partnership is supported by </w:t>
      </w: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>[the Office of the Provost/Center for Teaching and Learning/other].</w:t>
      </w:r>
    </w:p>
    <w:p w14:paraId="59D682B3" w14:textId="77777777" w:rsidR="00A019B4" w:rsidRDefault="00A019B4">
      <w:pPr>
        <w:rPr>
          <w:rFonts w:ascii="Open Sans" w:eastAsia="Open Sans" w:hAnsi="Open Sans" w:cs="Open Sans"/>
          <w:color w:val="6B9DB3"/>
          <w:sz w:val="22"/>
          <w:szCs w:val="22"/>
          <w:u w:val="single"/>
        </w:rPr>
      </w:pPr>
    </w:p>
    <w:p w14:paraId="1560FCF9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 look forward to this next step in ensuring that our students receive the best education possible.</w:t>
      </w:r>
    </w:p>
    <w:p w14:paraId="44D59E2B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5221BCEC" w14:textId="77777777" w:rsidR="00A019B4" w:rsidRDefault="005916B9">
      <w:pPr>
        <w:rPr>
          <w:rFonts w:ascii="Open Sans" w:eastAsia="Open Sans" w:hAnsi="Open Sans" w:cs="Open Sans"/>
          <w:sz w:val="22"/>
          <w:szCs w:val="22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sz w:val="22"/>
          <w:szCs w:val="22"/>
        </w:rPr>
        <w:t>Sincerely,</w:t>
      </w:r>
    </w:p>
    <w:p w14:paraId="735999C0" w14:textId="77777777" w:rsidR="00A019B4" w:rsidRDefault="00A019B4">
      <w:pPr>
        <w:rPr>
          <w:rFonts w:ascii="Open Sans" w:eastAsia="Open Sans" w:hAnsi="Open Sans" w:cs="Open Sans"/>
          <w:sz w:val="22"/>
          <w:szCs w:val="22"/>
        </w:rPr>
      </w:pPr>
    </w:p>
    <w:p w14:paraId="4F6C49CB" w14:textId="77777777" w:rsidR="00A019B4" w:rsidRDefault="005916B9">
      <w:pPr>
        <w:rPr>
          <w:rFonts w:ascii="Open Sans" w:eastAsia="Open Sans" w:hAnsi="Open Sans" w:cs="Open Sans"/>
          <w:color w:val="6B9DB3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6B9DB3"/>
          <w:sz w:val="22"/>
          <w:szCs w:val="22"/>
          <w:u w:val="single"/>
        </w:rPr>
        <w:t>[Campus leader]</w:t>
      </w:r>
    </w:p>
    <w:sectPr w:rsidR="00A019B4">
      <w:headerReference w:type="default" r:id="rId8"/>
      <w:pgSz w:w="12240" w:h="15840"/>
      <w:pgMar w:top="17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247E" w14:textId="77777777" w:rsidR="005916B9" w:rsidRDefault="005916B9">
      <w:r>
        <w:separator/>
      </w:r>
    </w:p>
  </w:endnote>
  <w:endnote w:type="continuationSeparator" w:id="0">
    <w:p w14:paraId="1651136A" w14:textId="77777777" w:rsidR="005916B9" w:rsidRDefault="0059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7AA3" w14:textId="77777777" w:rsidR="005916B9" w:rsidRDefault="005916B9">
      <w:r>
        <w:separator/>
      </w:r>
    </w:p>
  </w:footnote>
  <w:footnote w:type="continuationSeparator" w:id="0">
    <w:p w14:paraId="4816537A" w14:textId="77777777" w:rsidR="005916B9" w:rsidRDefault="0059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808B" w14:textId="77777777" w:rsidR="00A019B4" w:rsidRDefault="00591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-144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63A0D6" wp14:editId="631DE644">
              <wp:simplePos x="0" y="0"/>
              <wp:positionH relativeFrom="column">
                <wp:posOffset>-977899</wp:posOffset>
              </wp:positionH>
              <wp:positionV relativeFrom="paragraph">
                <wp:posOffset>-457199</wp:posOffset>
              </wp:positionV>
              <wp:extent cx="7858760" cy="2381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1383" y="366570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2AD888" w14:textId="77777777" w:rsidR="00A019B4" w:rsidRDefault="00A019B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263A0D6" id="Rectangle 1" o:spid="_x0000_s1026" style="position:absolute;left:0;text-align:left;margin-left:-77pt;margin-top:-36pt;width:618.8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M42QEAAJEDAAAOAAAAZHJzL2Uyb0RvYy54bWysU11vmzAUfZ+0/2D5fYFAmlIU0od2mSZV&#10;W7RuP8AYA5b8tWs3kH+/a6Bttr5VezE++HB8z7mX3e2oFTkJ8NKaiq5XKSXCcNtI01X018/Dp4IS&#10;H5hpmLJGVPQsPL3df/ywG1wpMttb1QggKGJ8ObiK9iG4Mkk874VmfmWdMHjYWtAsIIQuaYANqK5V&#10;kqXpNhksNA4sF97j2/v5kO4n/bYVPHxvWy8CURXF2sK0wrTWcU32O1Z2wFwv+VIGe0cVmkmDl75I&#10;3bPAyBPIN1JacrDetmHFrU5s20ouJg/oZp3+4+axZ05MXjAc715i8v9Pln87HYHIBntHiWEaW/QD&#10;Q2OmU4KsYzyD8yWyHt0RFuRxG72OLej4RBdkRIFNts6LnJJzRfPt9uo6XeIVYyAcCdfF5ibLryjh&#10;yMiyYjsTklclBz58EVaTuKkoYCVTquz04APejtRnSrzYWyWbg1RqAtDVdwrIiWGr8zz/vCli+fjJ&#10;XzRlItnY+Nl8HN8k0eXsK+7CWI+L2do2Z0zIO36QWNQD8+HIAGcE8xpwbirqfz8xEJSorwYbc4Mx&#10;oMVwCeAS1JeAGd5bHEcegJIZ3IVpPGNtsRTs+2RimdE4WJd4Yr3+Sfs/AAAA//8DAFBLAwQUAAYA&#10;CAAAACEA9GE+S+IAAAANAQAADwAAAGRycy9kb3ducmV2LnhtbEyPQU/DMAyF70j8h8hI3LakWzdG&#10;aTpNSBsHTgwmxC1rTFvROKXJ1vLv8U5we7afnr+Xr0fXijP2ofGkIZkqEEiltw1VGt5et5MViBAN&#10;WdN6Qg0/GGBdXF/lJrN+oBc872MlOIRCZjTUMXaZlKGs0Zkw9R0S3z5970zksa+k7c3A4a6VM6WW&#10;0pmG+ENtOnyssfzan5yG4V3tnuV3moxPh80hfOzsVvb3Wt/ejJsHEBHH+GeGCz6jQ8FMR38iG0Sr&#10;YZIsUi4TWd3NWFwsajVfgjjyap4uQBa5/N+i+AUAAP//AwBQSwECLQAUAAYACAAAACEAtoM4kv4A&#10;AADhAQAAEwAAAAAAAAAAAAAAAAAAAAAAW0NvbnRlbnRfVHlwZXNdLnhtbFBLAQItABQABgAIAAAA&#10;IQA4/SH/1gAAAJQBAAALAAAAAAAAAAAAAAAAAC8BAABfcmVscy8ucmVsc1BLAQItABQABgAIAAAA&#10;IQCIAWM42QEAAJEDAAAOAAAAAAAAAAAAAAAAAC4CAABkcnMvZTJvRG9jLnhtbFBLAQItABQABgAI&#10;AAAAIQD0YT5L4gAAAA0BAAAPAAAAAAAAAAAAAAAAADMEAABkcnMvZG93bnJldi54bWxQSwUGAAAA&#10;AAQABADzAAAAQgUAAAAA&#10;" fillcolor="#333e48" stroked="f">
              <v:textbox inset="2.53958mm,2.53958mm,2.53958mm,2.53958mm">
                <w:txbxContent>
                  <w:p w14:paraId="5C2AD888" w14:textId="77777777" w:rsidR="00A019B4" w:rsidRDefault="00A019B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17A535" wp14:editId="5F29A84F">
          <wp:simplePos x="0" y="0"/>
          <wp:positionH relativeFrom="column">
            <wp:posOffset>8891</wp:posOffset>
          </wp:positionH>
          <wp:positionV relativeFrom="paragraph">
            <wp:posOffset>-113028</wp:posOffset>
          </wp:positionV>
          <wp:extent cx="2667635" cy="419100"/>
          <wp:effectExtent l="0" t="0" r="0" b="0"/>
          <wp:wrapSquare wrapText="bothSides" distT="0" distB="0" distL="114300" distR="114300"/>
          <wp:docPr id="2" name="image1.jpg" descr="/Users/julie/Documents/Egnyte/Shared/03 Admin &amp; General/00 ACUE Style/ACUE Logo/New Logo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Users/julie/Documents/Egnyte/Shared/03 Admin &amp; General/00 ACUE Style/ACUE Logo/New Logo (00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63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C5B"/>
    <w:multiLevelType w:val="multilevel"/>
    <w:tmpl w:val="2DE4F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B4"/>
    <w:rsid w:val="005916B9"/>
    <w:rsid w:val="00760207"/>
    <w:rsid w:val="00A0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B7EC"/>
  <w15:docId w15:val="{0838BAF6-A9D2-4487-8709-01BC34E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u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Wilken</dc:creator>
  <cp:lastModifiedBy>Marie Wilken</cp:lastModifiedBy>
  <cp:revision>2</cp:revision>
  <dcterms:created xsi:type="dcterms:W3CDTF">2019-02-06T15:44:00Z</dcterms:created>
  <dcterms:modified xsi:type="dcterms:W3CDTF">2019-02-06T15:44:00Z</dcterms:modified>
</cp:coreProperties>
</file>