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6BDC" w14:textId="77777777" w:rsidR="00041B36" w:rsidRDefault="00041B36">
      <w:pPr>
        <w:spacing w:line="240" w:lineRule="auto"/>
        <w:rPr>
          <w:rFonts w:ascii="Calibri" w:eastAsia="Calibri" w:hAnsi="Calibri" w:cs="Calibri"/>
          <w:b/>
        </w:rPr>
      </w:pPr>
    </w:p>
    <w:p w14:paraId="212EE391" w14:textId="77777777" w:rsidR="00041B36" w:rsidRDefault="00041B36">
      <w:pPr>
        <w:spacing w:line="240" w:lineRule="auto"/>
        <w:rPr>
          <w:rFonts w:ascii="Calibri" w:eastAsia="Calibri" w:hAnsi="Calibri" w:cs="Calibri"/>
          <w:b/>
        </w:rPr>
      </w:pPr>
    </w:p>
    <w:p w14:paraId="1EDCE2E8" w14:textId="77777777" w:rsidR="00041B36" w:rsidRDefault="00936AED">
      <w:pPr>
        <w:spacing w:line="240" w:lineRule="auto"/>
      </w:pPr>
      <w:r>
        <w:rPr>
          <w:b/>
        </w:rPr>
        <w:t>FOR IMMEDIATE RELEASE</w:t>
      </w:r>
      <w:r>
        <w:t xml:space="preserve"> </w:t>
      </w:r>
    </w:p>
    <w:p w14:paraId="1AF99EB9" w14:textId="77777777" w:rsidR="00041B36" w:rsidRDefault="00936AED">
      <w:pPr>
        <w:spacing w:line="240" w:lineRule="auto"/>
      </w:pPr>
      <w:r>
        <w:t xml:space="preserve"> </w:t>
      </w:r>
    </w:p>
    <w:p w14:paraId="754ADAC6" w14:textId="77777777" w:rsidR="004C43DB" w:rsidRDefault="004C43DB" w:rsidP="004C43DB">
      <w:pPr>
        <w:rPr>
          <w:color w:val="6B9DB3"/>
        </w:rPr>
      </w:pPr>
      <w:r>
        <w:fldChar w:fldCharType="begin">
          <w:ffData>
            <w:name w:val="Text1"/>
            <w:enabled/>
            <w:calcOnExit w:val="0"/>
            <w:statusText w:type="text" w:val="Click to add"/>
            <w:textInput>
              <w:default w:val="[Institution]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[Institution]</w:t>
      </w:r>
      <w:r>
        <w:fldChar w:fldCharType="end"/>
      </w:r>
      <w:bookmarkEnd w:id="0"/>
      <w:r>
        <w:t xml:space="preserve"> Contact: </w:t>
      </w:r>
      <w:r>
        <w:fldChar w:fldCharType="begin">
          <w:ffData>
            <w:name w:val=""/>
            <w:enabled/>
            <w:calcOnExit w:val="0"/>
            <w:statusText w:type="text" w:val="Click to add"/>
            <w:textInput>
              <w:default w:val="[Name, Phone Number, Email 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[Name, Phone Number, Email Address]</w:t>
      </w:r>
      <w:r>
        <w:fldChar w:fldCharType="end"/>
      </w:r>
      <w:r>
        <w:rPr>
          <w:color w:val="FF0000"/>
        </w:rPr>
        <w:t xml:space="preserve"> </w:t>
      </w:r>
      <w:r>
        <w:rPr>
          <w:color w:val="6B9DB3"/>
        </w:rPr>
        <w:t xml:space="preserve"> </w:t>
      </w:r>
    </w:p>
    <w:p w14:paraId="53B7C747" w14:textId="77777777" w:rsidR="00041B36" w:rsidRDefault="00041B36">
      <w:pPr>
        <w:spacing w:line="240" w:lineRule="auto"/>
      </w:pPr>
    </w:p>
    <w:p w14:paraId="4C64D79E" w14:textId="77777777" w:rsidR="0081642F" w:rsidRDefault="0081642F">
      <w:pPr>
        <w:spacing w:line="240" w:lineRule="auto"/>
      </w:pPr>
    </w:p>
    <w:p w14:paraId="53B0A6A8" w14:textId="77777777" w:rsidR="00041B36" w:rsidRPr="0081642F" w:rsidRDefault="004C43DB">
      <w:pPr>
        <w:spacing w:line="240" w:lineRule="auto"/>
        <w:jc w:val="center"/>
        <w:rPr>
          <w:sz w:val="24"/>
          <w:szCs w:val="24"/>
        </w:rPr>
      </w:pPr>
      <w:r w:rsidRPr="0081642F">
        <w:rPr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Click to add"/>
            <w:textInput>
              <w:default w:val="[Institution]"/>
            </w:textInput>
          </w:ffData>
        </w:fldChar>
      </w:r>
      <w:r w:rsidRPr="0081642F">
        <w:rPr>
          <w:sz w:val="24"/>
          <w:szCs w:val="24"/>
        </w:rPr>
        <w:instrText xml:space="preserve"> FORMTEXT </w:instrText>
      </w:r>
      <w:r w:rsidRPr="0081642F">
        <w:rPr>
          <w:sz w:val="24"/>
          <w:szCs w:val="24"/>
        </w:rPr>
      </w:r>
      <w:r w:rsidRPr="0081642F">
        <w:rPr>
          <w:sz w:val="24"/>
          <w:szCs w:val="24"/>
        </w:rPr>
        <w:fldChar w:fldCharType="separate"/>
      </w:r>
      <w:r w:rsidRPr="0081642F">
        <w:rPr>
          <w:noProof/>
          <w:sz w:val="24"/>
          <w:szCs w:val="24"/>
        </w:rPr>
        <w:t>[Institution]</w:t>
      </w:r>
      <w:r w:rsidRPr="0081642F">
        <w:rPr>
          <w:sz w:val="24"/>
          <w:szCs w:val="24"/>
        </w:rPr>
        <w:fldChar w:fldCharType="end"/>
      </w:r>
      <w:r w:rsidRPr="0081642F">
        <w:rPr>
          <w:sz w:val="24"/>
          <w:szCs w:val="24"/>
        </w:rPr>
        <w:t xml:space="preserve"> </w:t>
      </w:r>
      <w:r w:rsidR="00936AED" w:rsidRPr="0081642F">
        <w:rPr>
          <w:b/>
          <w:sz w:val="24"/>
          <w:szCs w:val="24"/>
        </w:rPr>
        <w:t xml:space="preserve">Launches New Program to Strengthen Student Success </w:t>
      </w:r>
      <w:r w:rsidR="00936AED" w:rsidRPr="0081642F">
        <w:rPr>
          <w:sz w:val="24"/>
          <w:szCs w:val="24"/>
        </w:rPr>
        <w:t xml:space="preserve"> </w:t>
      </w:r>
    </w:p>
    <w:p w14:paraId="3AF66834" w14:textId="77777777" w:rsidR="00041B36" w:rsidRPr="0081642F" w:rsidRDefault="00936AED">
      <w:pPr>
        <w:spacing w:line="240" w:lineRule="auto"/>
        <w:jc w:val="center"/>
        <w:rPr>
          <w:sz w:val="24"/>
          <w:szCs w:val="24"/>
        </w:rPr>
      </w:pPr>
      <w:r w:rsidRPr="0081642F">
        <w:rPr>
          <w:b/>
          <w:sz w:val="24"/>
          <w:szCs w:val="24"/>
        </w:rPr>
        <w:t>through Quality Teaching</w:t>
      </w:r>
      <w:r w:rsidRPr="0081642F">
        <w:rPr>
          <w:sz w:val="24"/>
          <w:szCs w:val="24"/>
        </w:rPr>
        <w:t xml:space="preserve"> </w:t>
      </w:r>
    </w:p>
    <w:p w14:paraId="1A085F52" w14:textId="77777777" w:rsidR="00041B36" w:rsidRDefault="00936AED">
      <w:pPr>
        <w:spacing w:line="240" w:lineRule="auto"/>
        <w:jc w:val="center"/>
      </w:pPr>
      <w:r>
        <w:t xml:space="preserve"> </w:t>
      </w:r>
    </w:p>
    <w:p w14:paraId="4E3D8AC1" w14:textId="77777777" w:rsidR="00041B36" w:rsidRPr="0081642F" w:rsidRDefault="004C43DB">
      <w:pPr>
        <w:spacing w:line="240" w:lineRule="auto"/>
        <w:jc w:val="center"/>
        <w:rPr>
          <w:sz w:val="21"/>
          <w:szCs w:val="21"/>
        </w:rPr>
      </w:pPr>
      <w:r w:rsidRPr="0081642F">
        <w:rPr>
          <w:i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[# of faculty]"/>
            </w:textInput>
          </w:ffData>
        </w:fldChar>
      </w:r>
      <w:bookmarkStart w:id="1" w:name="Text2"/>
      <w:r w:rsidRPr="0081642F">
        <w:rPr>
          <w:i/>
          <w:sz w:val="21"/>
          <w:szCs w:val="21"/>
        </w:rPr>
        <w:instrText xml:space="preserve"> FORMTEXT </w:instrText>
      </w:r>
      <w:r w:rsidRPr="0081642F">
        <w:rPr>
          <w:i/>
          <w:sz w:val="21"/>
          <w:szCs w:val="21"/>
        </w:rPr>
      </w:r>
      <w:r w:rsidRPr="0081642F">
        <w:rPr>
          <w:i/>
          <w:sz w:val="21"/>
          <w:szCs w:val="21"/>
        </w:rPr>
        <w:fldChar w:fldCharType="separate"/>
      </w:r>
      <w:r w:rsidRPr="0081642F">
        <w:rPr>
          <w:i/>
          <w:noProof/>
          <w:sz w:val="21"/>
          <w:szCs w:val="21"/>
        </w:rPr>
        <w:t>[# of faculty]</w:t>
      </w:r>
      <w:r w:rsidRPr="0081642F">
        <w:rPr>
          <w:i/>
          <w:sz w:val="21"/>
          <w:szCs w:val="21"/>
        </w:rPr>
        <w:fldChar w:fldCharType="end"/>
      </w:r>
      <w:bookmarkEnd w:id="1"/>
      <w:r w:rsidRPr="0081642F">
        <w:rPr>
          <w:i/>
          <w:sz w:val="21"/>
          <w:szCs w:val="21"/>
        </w:rPr>
        <w:t xml:space="preserve"> </w:t>
      </w:r>
      <w:r w:rsidR="00936AED" w:rsidRPr="0081642F">
        <w:rPr>
          <w:i/>
          <w:sz w:val="21"/>
          <w:szCs w:val="21"/>
        </w:rPr>
        <w:t>faculty to develop evidence-based teaching practices shown to measurably improve student outcomes</w:t>
      </w:r>
      <w:r w:rsidR="00936AED" w:rsidRPr="0081642F">
        <w:rPr>
          <w:sz w:val="21"/>
          <w:szCs w:val="21"/>
        </w:rPr>
        <w:t xml:space="preserve"> </w:t>
      </w:r>
    </w:p>
    <w:p w14:paraId="2A00F045" w14:textId="77777777" w:rsidR="00041B36" w:rsidRDefault="00936AED">
      <w:pPr>
        <w:spacing w:line="240" w:lineRule="auto"/>
      </w:pPr>
      <w:r>
        <w:t xml:space="preserve"> </w:t>
      </w:r>
    </w:p>
    <w:p w14:paraId="010E5EF6" w14:textId="77777777" w:rsidR="00041B36" w:rsidRDefault="00797BDC">
      <w:pPr>
        <w:spacing w:line="240" w:lineRule="auto"/>
      </w:pPr>
      <w:r>
        <w:fldChar w:fldCharType="begin">
          <w:ffData>
            <w:name w:val=""/>
            <w:enabled/>
            <w:calcOnExit w:val="0"/>
            <w:statusText w:type="text" w:val="Click to add"/>
            <w:textInput>
              <w:default w:val="[Month XX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[Month XX]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statusText w:type="text" w:val="Click to add"/>
            <w:textInput>
              <w:default w:val="[20XX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[20XX]</w:t>
      </w:r>
      <w:r>
        <w:fldChar w:fldCharType="end"/>
      </w:r>
      <w:r w:rsidR="00936AED">
        <w:t xml:space="preserve">—This semester, </w:t>
      </w:r>
      <w:r>
        <w:fldChar w:fldCharType="begin">
          <w:ffData>
            <w:name w:val="Text1"/>
            <w:enabled/>
            <w:calcOnExit w:val="0"/>
            <w:statusText w:type="text" w:val="Click to add"/>
            <w:textInput>
              <w:default w:val="[Institu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[Institution]</w:t>
      </w:r>
      <w:r>
        <w:fldChar w:fldCharType="end"/>
      </w:r>
      <w:r w:rsidR="00936AED">
        <w:t xml:space="preserve"> is launching a partnership with the</w:t>
      </w:r>
      <w:hyperlink r:id="rId9">
        <w:r w:rsidR="00936AED">
          <w:t xml:space="preserve"> </w:t>
        </w:r>
      </w:hyperlink>
      <w:hyperlink r:id="rId10">
        <w:r w:rsidR="00936AED">
          <w:rPr>
            <w:color w:val="0000FF"/>
            <w:u w:val="single"/>
          </w:rPr>
          <w:t>Association of College and University Educators</w:t>
        </w:r>
      </w:hyperlink>
      <w:r w:rsidR="00936AED">
        <w:t xml:space="preserve"> (ACUE), the leader in student success and equity through quality instruction, to equip faculty with evidence-based teaching practices shown to improve student engagement, increase persistence, and close equity gaps. Faculty who meet program requirements become ACUE</w:t>
      </w:r>
      <w:r w:rsidR="00491DC6">
        <w:t>-c</w:t>
      </w:r>
      <w:r w:rsidR="00936AED">
        <w:t xml:space="preserve">ertified–earning a Certificate in Effective College Instruction, the only nationally recognized collegiate teaching credential endorsed by the American Council on Education.  </w:t>
      </w:r>
    </w:p>
    <w:p w14:paraId="1F5DB951" w14:textId="77777777" w:rsidR="009A123A" w:rsidRDefault="009A123A">
      <w:pPr>
        <w:spacing w:line="240" w:lineRule="auto"/>
      </w:pPr>
    </w:p>
    <w:p w14:paraId="699B29DF" w14:textId="77777777" w:rsidR="009A123A" w:rsidRDefault="009A123A">
      <w:pPr>
        <w:spacing w:line="240" w:lineRule="auto"/>
      </w:pPr>
      <w:r>
        <w:fldChar w:fldCharType="begin">
          <w:ffData>
            <w:name w:val=""/>
            <w:enabled/>
            <w:calcOnExit w:val="0"/>
            <w:statusText w:type="text" w:val="Click to add"/>
            <w:textInput>
              <w:default w:val="[Quote from President/Provost/Administrator on how your partnership with ACUE supports your institution’s student success and equity goals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[Quote from President/Provost/Administrator on how your partnership with ACUE supports your institution’s student success and equity goals.]</w:t>
      </w:r>
      <w:r>
        <w:fldChar w:fldCharType="end"/>
      </w:r>
    </w:p>
    <w:p w14:paraId="00A2465D" w14:textId="77777777" w:rsidR="00041B36" w:rsidRDefault="00936AED">
      <w:pPr>
        <w:spacing w:line="240" w:lineRule="auto"/>
      </w:pPr>
      <w:r>
        <w:t xml:space="preserve"> </w:t>
      </w:r>
    </w:p>
    <w:p w14:paraId="6C72209E" w14:textId="77777777" w:rsidR="00041B36" w:rsidRDefault="00936AED">
      <w:pPr>
        <w:spacing w:line="240" w:lineRule="auto"/>
      </w:pPr>
      <w:r>
        <w:t>Faculty will participate in a</w:t>
      </w:r>
      <w:r w:rsidR="009A123A">
        <w:t xml:space="preserve"> </w:t>
      </w:r>
      <w:r w:rsidR="009A123A">
        <w:fldChar w:fldCharType="begin">
          <w:ffData>
            <w:name w:val="Text3"/>
            <w:enabled/>
            <w:calcOnExit w:val="0"/>
            <w:textInput>
              <w:default w:val="[yearlong, or other length of course] [course name (e.g., ETP, EOTP)]"/>
            </w:textInput>
          </w:ffData>
        </w:fldChar>
      </w:r>
      <w:bookmarkStart w:id="2" w:name="Text3"/>
      <w:r w:rsidR="009A123A">
        <w:instrText xml:space="preserve"> FORMTEXT </w:instrText>
      </w:r>
      <w:r w:rsidR="009A123A">
        <w:fldChar w:fldCharType="separate"/>
      </w:r>
      <w:r w:rsidR="009A123A">
        <w:rPr>
          <w:noProof/>
        </w:rPr>
        <w:t>[yearlong, or other length of course] [course name (e.g., ETP, EOTP)]</w:t>
      </w:r>
      <w:r w:rsidR="009A123A">
        <w:fldChar w:fldCharType="end"/>
      </w:r>
      <w:bookmarkEnd w:id="2"/>
      <w:r>
        <w:t xml:space="preserve"> developing core competencies across 25 modules outlined in ACUE’s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/>
          </w:rPr>
          <w:t>Effective Practice Framework</w:t>
        </w:r>
      </w:hyperlink>
      <w:r>
        <w:rPr>
          <w:sz w:val="15"/>
          <w:szCs w:val="15"/>
        </w:rPr>
        <w:t>©</w:t>
      </w:r>
      <w:r>
        <w:t>. Based on more than three decades of research, faculty will gain foundational knowledge, implement evidence-based teaching practices, reflect on their implementation, and refine their practice. Numerous independently validated</w:t>
      </w:r>
      <w:hyperlink r:id="rId13">
        <w:r>
          <w:t xml:space="preserve"> </w:t>
        </w:r>
      </w:hyperlink>
      <w:hyperlink r:id="rId14">
        <w:r>
          <w:rPr>
            <w:color w:val="0000FF"/>
            <w:u w:val="single"/>
          </w:rPr>
          <w:t>impact studies</w:t>
        </w:r>
      </w:hyperlink>
      <w:r>
        <w:t xml:space="preserve"> show that students learn more and that equity gaps close when courses are led by ACUE</w:t>
      </w:r>
      <w:r w:rsidR="00491DC6">
        <w:t>-c</w:t>
      </w:r>
      <w:r>
        <w:t xml:space="preserve">ertified faculty.   </w:t>
      </w:r>
    </w:p>
    <w:p w14:paraId="715A4E80" w14:textId="77777777" w:rsidR="009A123A" w:rsidRDefault="009A123A">
      <w:pPr>
        <w:spacing w:line="240" w:lineRule="auto"/>
      </w:pPr>
    </w:p>
    <w:p w14:paraId="308268AE" w14:textId="77777777" w:rsidR="009A123A" w:rsidRDefault="009A123A">
      <w:pPr>
        <w:spacing w:line="240" w:lineRule="auto"/>
      </w:pPr>
      <w:r>
        <w:fldChar w:fldCharType="begin">
          <w:ffData>
            <w:name w:val="Text4"/>
            <w:enabled/>
            <w:calcOnExit w:val="0"/>
            <w:textInput>
              <w:default w:val="[Optional: Add detail about your school’s unique implementation plan.] 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 xml:space="preserve">[Optional: Add detail about your school’s unique implementation plan.] </w:t>
      </w:r>
      <w:r>
        <w:fldChar w:fldCharType="end"/>
      </w:r>
      <w:bookmarkEnd w:id="3"/>
    </w:p>
    <w:p w14:paraId="15F6AF82" w14:textId="77777777" w:rsidR="00041B36" w:rsidRDefault="00936AED">
      <w:pPr>
        <w:spacing w:line="240" w:lineRule="auto"/>
      </w:pPr>
      <w:r>
        <w:t xml:space="preserve"> </w:t>
      </w:r>
    </w:p>
    <w:p w14:paraId="33B7CEF7" w14:textId="77777777" w:rsidR="00041B36" w:rsidRDefault="00936AED">
      <w:pPr>
        <w:spacing w:line="240" w:lineRule="auto"/>
      </w:pPr>
      <w:r>
        <w:t xml:space="preserve">ACUE’s courses address over 200 evidence-based teaching practices, covering how to design an effective course, establish a productive learning environment, use active learning techniques, promote higher order thinking, and utilize assessments to inform instruction and promote learning. </w:t>
      </w:r>
    </w:p>
    <w:p w14:paraId="2D8BB12C" w14:textId="77777777" w:rsidR="009A123A" w:rsidRDefault="009A123A">
      <w:pPr>
        <w:spacing w:line="240" w:lineRule="auto"/>
      </w:pPr>
    </w:p>
    <w:p w14:paraId="6318BDD9" w14:textId="77777777" w:rsidR="009A123A" w:rsidRPr="0081642F" w:rsidRDefault="00826997" w:rsidP="009A123A">
      <w:pPr>
        <w:spacing w:line="240" w:lineRule="auto"/>
        <w:rPr>
          <w:i/>
          <w:iCs/>
          <w:color w:val="8E1427"/>
        </w:rPr>
      </w:pPr>
      <w:r>
        <w:fldChar w:fldCharType="begin">
          <w:ffData>
            <w:name w:val=""/>
            <w:enabled/>
            <w:calcOnExit w:val="0"/>
            <w:statusText w:type="text" w:val="Click to add"/>
            <w:textInput>
              <w:default w:val="[Quote from President/Provost/Administrator on suggested topic: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[Quote from President/Provost/Administrator on suggested topic:]</w:t>
      </w:r>
      <w:r>
        <w:fldChar w:fldCharType="end"/>
      </w:r>
      <w:r>
        <w:t xml:space="preserve"> </w:t>
      </w:r>
      <w:r w:rsidR="009A123A" w:rsidRPr="0081642F">
        <w:rPr>
          <w:i/>
          <w:iCs/>
          <w:color w:val="8E1427"/>
        </w:rPr>
        <w:t xml:space="preserve">How ACUE’s course complements the existing faculty development initiatives on campus; why your institution decided to partner with ACUE; what you hope to gain from credentialing faculty with ACUE’s course.] </w:t>
      </w:r>
    </w:p>
    <w:p w14:paraId="47381801" w14:textId="77777777" w:rsidR="009A123A" w:rsidRDefault="009A123A">
      <w:pPr>
        <w:spacing w:line="240" w:lineRule="auto"/>
      </w:pPr>
    </w:p>
    <w:p w14:paraId="4DFDC6F6" w14:textId="77777777" w:rsidR="00041B36" w:rsidRDefault="00041B36">
      <w:pPr>
        <w:spacing w:line="240" w:lineRule="auto"/>
      </w:pPr>
    </w:p>
    <w:p w14:paraId="1BC6BB16" w14:textId="77777777" w:rsidR="00041B36" w:rsidRDefault="00936AED">
      <w:pPr>
        <w:spacing w:line="240" w:lineRule="auto"/>
        <w:rPr>
          <w:color w:val="6B9DB3"/>
        </w:rPr>
      </w:pPr>
      <w:r>
        <w:t>Faculty who complete the program will be celebrated and recognized for their commitment to student success in a pinning ceremony in</w:t>
      </w:r>
      <w:r w:rsidR="00EC6D44">
        <w:t xml:space="preserve"> </w:t>
      </w:r>
      <w:r w:rsidR="00EC6D44">
        <w:fldChar w:fldCharType="begin">
          <w:ffData>
            <w:name w:val="Text5"/>
            <w:enabled/>
            <w:calcOnExit w:val="0"/>
            <w:textInput>
              <w:default w:val="[Fall 20XX]"/>
            </w:textInput>
          </w:ffData>
        </w:fldChar>
      </w:r>
      <w:bookmarkStart w:id="4" w:name="Text5"/>
      <w:r w:rsidR="00EC6D44">
        <w:instrText xml:space="preserve"> FORMTEXT </w:instrText>
      </w:r>
      <w:r w:rsidR="00EC6D44">
        <w:fldChar w:fldCharType="separate"/>
      </w:r>
      <w:r w:rsidR="00EC6D44">
        <w:rPr>
          <w:noProof/>
        </w:rPr>
        <w:t>[Fall 20XX]</w:t>
      </w:r>
      <w:r w:rsidR="00EC6D44">
        <w:fldChar w:fldCharType="end"/>
      </w:r>
      <w:bookmarkEnd w:id="4"/>
      <w:r w:rsidR="00EC6D44">
        <w:t>.</w:t>
      </w:r>
    </w:p>
    <w:p w14:paraId="32040E2A" w14:textId="77777777" w:rsidR="00041B36" w:rsidRDefault="00936AED">
      <w:pPr>
        <w:spacing w:line="240" w:lineRule="auto"/>
      </w:pPr>
      <w:r>
        <w:t xml:space="preserve"> </w:t>
      </w:r>
    </w:p>
    <w:p w14:paraId="60A02C8F" w14:textId="77777777" w:rsidR="00EC6D44" w:rsidRPr="00EC6D44" w:rsidRDefault="00EC6D44">
      <w:pPr>
        <w:spacing w:line="240" w:lineRule="auto"/>
        <w:rPr>
          <w:color w:val="000000" w:themeColor="text1"/>
        </w:rPr>
      </w:pPr>
      <w:r w:rsidRPr="00EC6D44">
        <w:rPr>
          <w:color w:val="000000" w:themeColor="text1"/>
        </w:rPr>
        <w:fldChar w:fldCharType="begin">
          <w:ffData>
            <w:name w:val="Text6"/>
            <w:enabled/>
            <w:calcOnExit w:val="0"/>
            <w:textInput>
              <w:default w:val="[Closing quote from Campus Facilitator, campus administrator, or course-taker.] "/>
            </w:textInput>
          </w:ffData>
        </w:fldChar>
      </w:r>
      <w:bookmarkStart w:id="5" w:name="Text6"/>
      <w:r w:rsidRPr="00EC6D44">
        <w:rPr>
          <w:color w:val="000000" w:themeColor="text1"/>
        </w:rPr>
        <w:instrText xml:space="preserve"> FORMTEXT </w:instrText>
      </w:r>
      <w:r w:rsidRPr="00EC6D44">
        <w:rPr>
          <w:color w:val="000000" w:themeColor="text1"/>
        </w:rPr>
      </w:r>
      <w:r w:rsidRPr="00EC6D44">
        <w:rPr>
          <w:color w:val="000000" w:themeColor="text1"/>
        </w:rPr>
        <w:fldChar w:fldCharType="separate"/>
      </w:r>
      <w:r w:rsidRPr="00EC6D44">
        <w:rPr>
          <w:noProof/>
          <w:color w:val="000000" w:themeColor="text1"/>
        </w:rPr>
        <w:t xml:space="preserve">[Closing quote from Campus Facilitator, campus administrator, or course-taker.] </w:t>
      </w:r>
      <w:r w:rsidRPr="00EC6D44">
        <w:rPr>
          <w:color w:val="000000" w:themeColor="text1"/>
        </w:rPr>
        <w:fldChar w:fldCharType="end"/>
      </w:r>
      <w:bookmarkEnd w:id="5"/>
    </w:p>
    <w:p w14:paraId="7BDA58D7" w14:textId="77777777" w:rsidR="00041B36" w:rsidRDefault="00041B36">
      <w:pPr>
        <w:spacing w:line="240" w:lineRule="auto"/>
        <w:rPr>
          <w:color w:val="6B9DB3"/>
        </w:rPr>
      </w:pPr>
    </w:p>
    <w:p w14:paraId="028F29B8" w14:textId="77777777" w:rsidR="00041B36" w:rsidRDefault="00041B36">
      <w:pPr>
        <w:spacing w:line="240" w:lineRule="auto"/>
        <w:rPr>
          <w:color w:val="6B9DB3"/>
        </w:rPr>
      </w:pPr>
    </w:p>
    <w:p w14:paraId="494023D4" w14:textId="77777777" w:rsidR="00041B36" w:rsidRDefault="00041B36">
      <w:pPr>
        <w:spacing w:line="240" w:lineRule="auto"/>
        <w:rPr>
          <w:color w:val="6B9DB3"/>
        </w:rPr>
      </w:pPr>
    </w:p>
    <w:p w14:paraId="3CAB4765" w14:textId="77777777" w:rsidR="0081642F" w:rsidRDefault="0081642F" w:rsidP="0081642F">
      <w:pPr>
        <w:rPr>
          <w:color w:val="6B9DB3"/>
        </w:rPr>
      </w:pPr>
      <w:r>
        <w:rPr>
          <w:b/>
        </w:rPr>
        <w:t xml:space="preserve">About </w:t>
      </w:r>
      <w:r w:rsidRPr="00E64326">
        <w:rPr>
          <w:b/>
          <w:bCs/>
        </w:rPr>
        <w:fldChar w:fldCharType="begin">
          <w:ffData>
            <w:name w:val=""/>
            <w:enabled/>
            <w:calcOnExit w:val="0"/>
            <w:statusText w:type="text" w:val="Click to add"/>
            <w:textInput>
              <w:default w:val="[Institution]"/>
            </w:textInput>
          </w:ffData>
        </w:fldChar>
      </w:r>
      <w:r w:rsidRPr="00E64326">
        <w:rPr>
          <w:b/>
          <w:bCs/>
        </w:rPr>
        <w:instrText xml:space="preserve"> FORMTEXT </w:instrText>
      </w:r>
      <w:r w:rsidRPr="00E64326">
        <w:rPr>
          <w:b/>
          <w:bCs/>
        </w:rPr>
      </w:r>
      <w:r w:rsidRPr="00E64326">
        <w:rPr>
          <w:b/>
          <w:bCs/>
        </w:rPr>
        <w:fldChar w:fldCharType="separate"/>
      </w:r>
      <w:r w:rsidRPr="00E64326">
        <w:rPr>
          <w:b/>
          <w:bCs/>
          <w:noProof/>
        </w:rPr>
        <w:t>[Institution]</w:t>
      </w:r>
      <w:r w:rsidRPr="00E64326">
        <w:rPr>
          <w:b/>
          <w:bCs/>
        </w:rPr>
        <w:fldChar w:fldCharType="end"/>
      </w:r>
      <w:r>
        <w:rPr>
          <w:b/>
        </w:rPr>
        <w:t xml:space="preserve">: </w:t>
      </w:r>
      <w:r>
        <w:fldChar w:fldCharType="begin">
          <w:ffData>
            <w:name w:val=""/>
            <w:enabled/>
            <w:calcOnExit w:val="0"/>
            <w:statusText w:type="text" w:val="Click to add"/>
            <w:textInput>
              <w:default w:val="[Boilerpl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[Boilerplate]</w:t>
      </w:r>
      <w:r>
        <w:fldChar w:fldCharType="end"/>
      </w:r>
      <w:r>
        <w:rPr>
          <w:color w:val="6B9DB3"/>
          <w:u w:val="single"/>
        </w:rPr>
        <w:t xml:space="preserve"> </w:t>
      </w:r>
    </w:p>
    <w:p w14:paraId="11DED432" w14:textId="77777777" w:rsidR="00041B36" w:rsidRDefault="00936AED">
      <w:pPr>
        <w:spacing w:line="240" w:lineRule="auto"/>
        <w:rPr>
          <w:color w:val="6B9DB3"/>
        </w:rPr>
      </w:pPr>
      <w:r>
        <w:rPr>
          <w:color w:val="6B9DB3"/>
        </w:rPr>
        <w:t xml:space="preserve"> </w:t>
      </w:r>
    </w:p>
    <w:p w14:paraId="2C7F4839" w14:textId="77777777" w:rsidR="004A756C" w:rsidRPr="004A756C" w:rsidRDefault="004A756C" w:rsidP="004A756C">
      <w:pPr>
        <w:spacing w:line="240" w:lineRule="auto"/>
        <w:rPr>
          <w:rFonts w:eastAsia="Times New Roman"/>
          <w:lang w:val="en-US"/>
        </w:rPr>
      </w:pPr>
      <w:r w:rsidRPr="004A756C">
        <w:rPr>
          <w:rFonts w:eastAsia="Times New Roman"/>
          <w:b/>
          <w:bCs/>
        </w:rPr>
        <w:t xml:space="preserve">About ACUE: </w:t>
      </w:r>
      <w:r w:rsidRPr="004A756C">
        <w:rPr>
          <w:rFonts w:eastAsia="Times New Roman"/>
        </w:rPr>
        <w:t>The </w:t>
      </w:r>
      <w:hyperlink r:id="rId15" w:tgtFrame="_blank" w:history="1">
        <w:r w:rsidRPr="004A756C">
          <w:rPr>
            <w:rFonts w:eastAsia="Times New Roman"/>
            <w:color w:val="0563C1"/>
            <w:u w:val="single"/>
          </w:rPr>
          <w:t>Association of College and University Educators</w:t>
        </w:r>
      </w:hyperlink>
      <w:r w:rsidRPr="004A756C">
        <w:rPr>
          <w:rFonts w:eastAsia="Times New Roman"/>
        </w:rPr>
        <w:t xml:space="preserve"> (ACUE) is on a mission to accelerate student success, belonging, and equity through quality instruction. In partnership with colleges, universities, higher education systems</w:t>
      </w:r>
      <w:r w:rsidR="00491DC6">
        <w:rPr>
          <w:rFonts w:eastAsia="Times New Roman"/>
        </w:rPr>
        <w:t>,</w:t>
      </w:r>
      <w:r w:rsidRPr="004A756C">
        <w:rPr>
          <w:rFonts w:eastAsia="Times New Roman"/>
        </w:rPr>
        <w:t xml:space="preserve"> and associations, ACUE prepares and credentials faculty in the evidence-based teaching practices that lead to higher retention and achievement, deepe</w:t>
      </w:r>
      <w:r w:rsidR="00491DC6">
        <w:rPr>
          <w:rFonts w:eastAsia="Times New Roman"/>
        </w:rPr>
        <w:t>n</w:t>
      </w:r>
      <w:r w:rsidRPr="004A756C">
        <w:rPr>
          <w:rFonts w:eastAsia="Times New Roman"/>
        </w:rPr>
        <w:t xml:space="preserve"> learning, and close equity gaps. Numerous and independently validated studies confirm that students are more engaged, learn more, and complete courses in greater numbers—more equitably with their peers—when taught by ACUE</w:t>
      </w:r>
      <w:r w:rsidR="00491DC6">
        <w:rPr>
          <w:rFonts w:eastAsia="Times New Roman"/>
        </w:rPr>
        <w:t>-c</w:t>
      </w:r>
      <w:r w:rsidRPr="004A756C">
        <w:rPr>
          <w:rFonts w:eastAsia="Times New Roman"/>
        </w:rPr>
        <w:t>ertified faculty. ACUE’s online, cohort-based credentialing programs are delivered through institutional partnerships and open enrollment courses endorsed by the American Council on Education.  </w:t>
      </w:r>
      <w:r w:rsidRPr="004A756C">
        <w:rPr>
          <w:rFonts w:eastAsia="Times New Roman"/>
          <w:lang w:val="en-US"/>
        </w:rPr>
        <w:t> </w:t>
      </w:r>
    </w:p>
    <w:p w14:paraId="2A02862E" w14:textId="77777777" w:rsidR="00041B36" w:rsidRDefault="00936AED">
      <w:pPr>
        <w:spacing w:line="240" w:lineRule="auto"/>
      </w:pPr>
      <w:r>
        <w:t xml:space="preserve"> </w:t>
      </w:r>
    </w:p>
    <w:p w14:paraId="3DE25386" w14:textId="77777777" w:rsidR="00041B36" w:rsidRDefault="00936AED" w:rsidP="004A756C">
      <w:pPr>
        <w:spacing w:line="240" w:lineRule="auto"/>
        <w:jc w:val="center"/>
      </w:pPr>
      <w:r>
        <w:t>###</w:t>
      </w:r>
    </w:p>
    <w:p w14:paraId="2EAB1A17" w14:textId="77777777" w:rsidR="00041B36" w:rsidRDefault="00041B36"/>
    <w:sectPr w:rsidR="00041B36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5235" w14:textId="77777777" w:rsidR="007D4265" w:rsidRDefault="007D4265">
      <w:pPr>
        <w:spacing w:line="240" w:lineRule="auto"/>
      </w:pPr>
      <w:r>
        <w:separator/>
      </w:r>
    </w:p>
  </w:endnote>
  <w:endnote w:type="continuationSeparator" w:id="0">
    <w:p w14:paraId="791ADF5C" w14:textId="77777777" w:rsidR="007D4265" w:rsidRDefault="007D4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B919" w14:textId="77777777" w:rsidR="007D4265" w:rsidRDefault="007D4265">
      <w:pPr>
        <w:spacing w:line="240" w:lineRule="auto"/>
      </w:pPr>
      <w:r>
        <w:separator/>
      </w:r>
    </w:p>
  </w:footnote>
  <w:footnote w:type="continuationSeparator" w:id="0">
    <w:p w14:paraId="2A22ABB8" w14:textId="77777777" w:rsidR="007D4265" w:rsidRDefault="007D4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0814" w14:textId="77777777" w:rsidR="00041B36" w:rsidRDefault="00936AED">
    <w:pPr>
      <w:spacing w:line="240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[Partner Logo]</w:t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noProof/>
      </w:rPr>
      <w:drawing>
        <wp:inline distT="114300" distB="114300" distL="114300" distR="114300" wp14:anchorId="14A550F7" wp14:editId="251FC99B">
          <wp:extent cx="2438586" cy="4286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586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95AC5A" w14:textId="77777777" w:rsidR="00041B36" w:rsidRDefault="00041B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65"/>
    <w:rsid w:val="00041B36"/>
    <w:rsid w:val="00081E39"/>
    <w:rsid w:val="0012306F"/>
    <w:rsid w:val="003E5210"/>
    <w:rsid w:val="00491DC6"/>
    <w:rsid w:val="004A756C"/>
    <w:rsid w:val="004C43DB"/>
    <w:rsid w:val="00797BDC"/>
    <w:rsid w:val="007D4265"/>
    <w:rsid w:val="0081642F"/>
    <w:rsid w:val="00826997"/>
    <w:rsid w:val="00936AED"/>
    <w:rsid w:val="009A123A"/>
    <w:rsid w:val="00BF1E37"/>
    <w:rsid w:val="00E160D9"/>
    <w:rsid w:val="00EA3177"/>
    <w:rsid w:val="00EC6D44"/>
    <w:rsid w:val="00F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52FD"/>
  <w15:docId w15:val="{3D44A8EE-C7E3-804D-A9CA-26329D3C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DefaultParagraphFont"/>
    <w:rsid w:val="004A756C"/>
  </w:style>
  <w:style w:type="character" w:customStyle="1" w:styleId="eop">
    <w:name w:val="eop"/>
    <w:basedOn w:val="DefaultParagraphFont"/>
    <w:rsid w:val="004A756C"/>
  </w:style>
  <w:style w:type="paragraph" w:styleId="Revision">
    <w:name w:val="Revision"/>
    <w:hidden/>
    <w:uiPriority w:val="99"/>
    <w:semiHidden/>
    <w:rsid w:val="00491D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ue.org/impact/efficacy-studies-repor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cue.org/?acue_courses=acues-effective-practice-frame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ue.org/?acue_courses=acues-effective-practice-framewor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ue.org/" TargetMode="External"/><Relationship Id="rId10" Type="http://schemas.openxmlformats.org/officeDocument/2006/relationships/hyperlink" Target="http://www.acue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cue.org/" TargetMode="External"/><Relationship Id="rId14" Type="http://schemas.openxmlformats.org/officeDocument/2006/relationships/hyperlink" Target="https://acue.org/impact/efficacy-studies-repo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aceyallen/Library/CloudStorage/OneDrive-ACUE/Marketing%20Materials/Press%20Releases/Press%20Release%20-%20Course%20Launc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9805ACB5ED8469E7B916FF4605DF4" ma:contentTypeVersion="8" ma:contentTypeDescription="Create a new document." ma:contentTypeScope="" ma:versionID="52741182b822a83261b37e34ea7e399d">
  <xsd:schema xmlns:xsd="http://www.w3.org/2001/XMLSchema" xmlns:xs="http://www.w3.org/2001/XMLSchema" xmlns:p="http://schemas.microsoft.com/office/2006/metadata/properties" xmlns:ns2="7f6217d4-b526-4041-b3d8-8df236cfb88e" xmlns:ns3="793413f0-162d-4899-8832-5f2fbe32eeb2" targetNamespace="http://schemas.microsoft.com/office/2006/metadata/properties" ma:root="true" ma:fieldsID="61c49c236f9bc7e2031eb40ef410fada" ns2:_="" ns3:_="">
    <xsd:import namespace="7f6217d4-b526-4041-b3d8-8df236cfb88e"/>
    <xsd:import namespace="793413f0-162d-4899-8832-5f2fbe32eeb2"/>
    <xsd:element name="properties">
      <xsd:complexType>
        <xsd:sequence>
          <xsd:element name="documentManagement">
            <xsd:complexType>
              <xsd:all>
                <xsd:element ref="ns2:AdditionalInforma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217d4-b526-4041-b3d8-8df236cfb88e" elementFormDefault="qualified">
    <xsd:import namespace="http://schemas.microsoft.com/office/2006/documentManagement/types"/>
    <xsd:import namespace="http://schemas.microsoft.com/office/infopath/2007/PartnerControls"/>
    <xsd:element name="AdditionalInformation" ma:index="8" nillable="true" ma:displayName="Description" ma:format="Dropdown" ma:internalName="AdditionalInforma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dd5b2f-710f-49b5-ade3-49fe3051f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413f0-162d-4899-8832-5f2fbe32eeb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24bae5-5a3a-4444-9e13-afbc894b4c4b}" ma:internalName="TaxCatchAll" ma:showField="CatchAllData" ma:web="793413f0-162d-4899-8832-5f2fbe32e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Information xmlns="7f6217d4-b526-4041-b3d8-8df236cfb88e">Press release template for institutions to announce partnership with ACUE</AdditionalInformation>
    <lcf76f155ced4ddcb4097134ff3c332f xmlns="7f6217d4-b526-4041-b3d8-8df236cfb88e">
      <Terms xmlns="http://schemas.microsoft.com/office/infopath/2007/PartnerControls"/>
    </lcf76f155ced4ddcb4097134ff3c332f>
    <TaxCatchAll xmlns="793413f0-162d-4899-8832-5f2fbe32e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2FD75-3229-4F2B-A93A-505A9BD2AB38}"/>
</file>

<file path=customXml/itemProps2.xml><?xml version="1.0" encoding="utf-8"?>
<ds:datastoreItem xmlns:ds="http://schemas.openxmlformats.org/officeDocument/2006/customXml" ds:itemID="{0BB3F587-3594-42B0-9F0F-11D3A7FEBADA}">
  <ds:schemaRefs>
    <ds:schemaRef ds:uri="http://schemas.microsoft.com/office/2006/metadata/properties"/>
    <ds:schemaRef ds:uri="http://schemas.microsoft.com/office/infopath/2007/PartnerControls"/>
    <ds:schemaRef ds:uri="7f6217d4-b526-4041-b3d8-8df236cfb88e"/>
  </ds:schemaRefs>
</ds:datastoreItem>
</file>

<file path=customXml/itemProps3.xml><?xml version="1.0" encoding="utf-8"?>
<ds:datastoreItem xmlns:ds="http://schemas.openxmlformats.org/officeDocument/2006/customXml" ds:itemID="{5C903859-5A62-456C-8CCF-251BD5FB9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- Course Launch Template.dotx</Template>
  <TotalTime>0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Tracey Allen</cp:lastModifiedBy>
  <cp:revision>1</cp:revision>
  <dcterms:created xsi:type="dcterms:W3CDTF">2023-02-15T01:08:00Z</dcterms:created>
  <dcterms:modified xsi:type="dcterms:W3CDTF">2023-02-15T01:08:00Z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0x01010099E9805ACB5ED8469E7B916FF4605DF4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