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53F6" w14:textId="761BB7F8" w:rsidR="00C227E7" w:rsidRPr="00624E1F" w:rsidRDefault="00A9679C" w:rsidP="00020CEC">
      <w:pPr>
        <w:pStyle w:val="Heading1"/>
      </w:pPr>
      <w:r w:rsidRPr="00624E1F">
        <w:t xml:space="preserve">Listening Guide for </w:t>
      </w:r>
      <w:r w:rsidRPr="00B36070">
        <w:t>Conversations in Inclusion and Belonging</w:t>
      </w:r>
    </w:p>
    <w:p w14:paraId="49DFE01A" w14:textId="53EC1374" w:rsidR="00473440" w:rsidRPr="00026C72" w:rsidRDefault="00073912" w:rsidP="00020CEC">
      <w:pPr>
        <w:snapToGrid w:val="0"/>
        <w:spacing w:after="160" w:line="259" w:lineRule="auto"/>
        <w:rPr>
          <w:rFonts w:ascii="Calibri" w:eastAsiaTheme="minorEastAsia" w:hAnsi="Calibri" w:cs="Calibri"/>
          <w:color w:val="000000" w:themeColor="text1"/>
        </w:rPr>
      </w:pPr>
      <w:r w:rsidRPr="00CC6C99">
        <w:rPr>
          <w:rFonts w:ascii="Calibri" w:eastAsiaTheme="minorEastAsia" w:hAnsi="Calibri" w:cs="Calibri"/>
          <w:color w:val="000000" w:themeColor="text1"/>
        </w:rPr>
        <w:t xml:space="preserve">The </w:t>
      </w:r>
      <w:r w:rsidRPr="00B36070">
        <w:rPr>
          <w:rFonts w:ascii="Calibri" w:eastAsiaTheme="minorEastAsia" w:hAnsi="Calibri" w:cs="Calibri"/>
          <w:color w:val="000000" w:themeColor="text1"/>
        </w:rPr>
        <w:t>Conversations in Inclusion and Belonging</w:t>
      </w:r>
      <w:r w:rsidRPr="00CC6C99">
        <w:rPr>
          <w:rFonts w:ascii="Calibri" w:eastAsiaTheme="minorEastAsia" w:hAnsi="Calibri" w:cs="Calibri"/>
          <w:color w:val="000000" w:themeColor="text1"/>
        </w:rPr>
        <w:t xml:space="preserve"> video series </w:t>
      </w:r>
      <w:bookmarkStart w:id="0" w:name="_Int_AFJtegj7"/>
      <w:r w:rsidRPr="00CC6C99">
        <w:rPr>
          <w:rFonts w:ascii="Calibri" w:eastAsiaTheme="minorEastAsia" w:hAnsi="Calibri" w:cs="Calibri"/>
          <w:color w:val="000000" w:themeColor="text1"/>
        </w:rPr>
        <w:t>contains</w:t>
      </w:r>
      <w:bookmarkEnd w:id="0"/>
      <w:r w:rsidRPr="00CC6C99">
        <w:rPr>
          <w:rFonts w:ascii="Calibri" w:eastAsiaTheme="minorEastAsia" w:hAnsi="Calibri" w:cs="Calibri"/>
          <w:color w:val="000000" w:themeColor="text1"/>
        </w:rPr>
        <w:t xml:space="preserve"> four videos that captured discussions between experts in diversity, equity, and inclusion. We have provided a few ways for you and your campus to engage with these videos. The listener guide is a companion to the videos, providing reflective questions designed to help individual participants engage more deeply with the content. The length of the videos may require that you only do one or two at a time. There are time stamps listed by the questions so that you can pause the video and reflect on that piece of the module.</w:t>
      </w:r>
    </w:p>
    <w:p w14:paraId="27AC061C" w14:textId="77777777" w:rsidR="00073912" w:rsidRPr="00624E1F" w:rsidRDefault="00073912" w:rsidP="00020CEC">
      <w:pPr>
        <w:pStyle w:val="Heading2"/>
      </w:pPr>
      <w:r w:rsidRPr="00624E1F">
        <w:t>Module 1: Managing the Impact of Biases</w:t>
      </w:r>
    </w:p>
    <w:p w14:paraId="0D73313F" w14:textId="245FCD8C" w:rsidR="00073912" w:rsidRPr="00CC6C99" w:rsidRDefault="00073912" w:rsidP="00020CEC">
      <w:pPr>
        <w:pStyle w:val="ListParagraph"/>
        <w:widowControl/>
        <w:numPr>
          <w:ilvl w:val="0"/>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While implicit biases cannot be eliminated, they can be recognized and proactively minimized</w:t>
      </w:r>
      <w:bookmarkStart w:id="1" w:name="_Int_ke5FgTNa"/>
      <w:r w:rsidRPr="00CC6C99">
        <w:rPr>
          <w:rFonts w:ascii="Calibri" w:hAnsi="Calibri" w:cs="Calibri"/>
          <w:sz w:val="24"/>
          <w:szCs w:val="24"/>
        </w:rPr>
        <w:t xml:space="preserve">. </w:t>
      </w:r>
      <w:bookmarkEnd w:id="1"/>
      <w:r w:rsidRPr="00CC6C99">
        <w:rPr>
          <w:rFonts w:ascii="Calibri" w:hAnsi="Calibri" w:cs="Calibri"/>
          <w:sz w:val="24"/>
          <w:szCs w:val="24"/>
        </w:rPr>
        <w:t>(Pause video at 13:00</w:t>
      </w:r>
      <w:r w:rsidR="00CB76DF">
        <w:rPr>
          <w:rFonts w:ascii="Calibri" w:hAnsi="Calibri" w:cs="Calibri"/>
          <w:sz w:val="24"/>
          <w:szCs w:val="24"/>
        </w:rPr>
        <w:t>.</w:t>
      </w:r>
      <w:r w:rsidRPr="00CC6C99">
        <w:rPr>
          <w:rFonts w:ascii="Calibri" w:hAnsi="Calibri" w:cs="Calibri"/>
          <w:sz w:val="24"/>
          <w:szCs w:val="24"/>
        </w:rPr>
        <w:t>)</w:t>
      </w:r>
    </w:p>
    <w:p w14:paraId="173505E5" w14:textId="30FC0996" w:rsidR="00073912" w:rsidRPr="00CC6C99" w:rsidRDefault="00073912" w:rsidP="00020CEC">
      <w:pPr>
        <w:pStyle w:val="ListParagraph"/>
        <w:widowControl/>
        <w:numPr>
          <w:ilvl w:val="1"/>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List </w:t>
      </w:r>
      <w:r w:rsidR="00473440">
        <w:rPr>
          <w:rFonts w:ascii="Calibri" w:hAnsi="Calibri" w:cs="Calibri"/>
          <w:sz w:val="24"/>
          <w:szCs w:val="24"/>
        </w:rPr>
        <w:t>three</w:t>
      </w:r>
      <w:r w:rsidRPr="00CC6C99">
        <w:rPr>
          <w:rFonts w:ascii="Calibri" w:hAnsi="Calibri" w:cs="Calibri"/>
          <w:sz w:val="24"/>
          <w:szCs w:val="24"/>
        </w:rPr>
        <w:t xml:space="preserve"> examples of implicit bias:</w:t>
      </w:r>
    </w:p>
    <w:p w14:paraId="682FEB05" w14:textId="77777777" w:rsidR="00073912" w:rsidRPr="00CC6C99" w:rsidRDefault="00073912" w:rsidP="00020CEC">
      <w:pPr>
        <w:pStyle w:val="ListParagraph"/>
        <w:widowControl/>
        <w:numPr>
          <w:ilvl w:val="2"/>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 </w:t>
      </w:r>
    </w:p>
    <w:p w14:paraId="11580DF0" w14:textId="77777777" w:rsidR="00073912" w:rsidRPr="00CC6C99" w:rsidRDefault="00073912" w:rsidP="00020CEC">
      <w:pPr>
        <w:pStyle w:val="ListParagraph"/>
        <w:widowControl/>
        <w:numPr>
          <w:ilvl w:val="2"/>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 </w:t>
      </w:r>
    </w:p>
    <w:p w14:paraId="7A1B71F9" w14:textId="77777777" w:rsidR="00073912" w:rsidRPr="00CC6C99" w:rsidRDefault="00073912" w:rsidP="00020CEC">
      <w:pPr>
        <w:pStyle w:val="ListParagraph"/>
        <w:widowControl/>
        <w:numPr>
          <w:ilvl w:val="2"/>
          <w:numId w:val="2"/>
        </w:numPr>
        <w:autoSpaceDE/>
        <w:autoSpaceDN/>
        <w:snapToGrid w:val="0"/>
        <w:spacing w:after="160" w:line="259" w:lineRule="auto"/>
        <w:rPr>
          <w:rFonts w:ascii="Calibri" w:hAnsi="Calibri" w:cs="Calibri"/>
          <w:sz w:val="24"/>
          <w:szCs w:val="24"/>
        </w:rPr>
      </w:pPr>
    </w:p>
    <w:p w14:paraId="09F049BB" w14:textId="500890A4" w:rsidR="00073912" w:rsidRPr="00CC6C99" w:rsidRDefault="00073912" w:rsidP="00020CEC">
      <w:pPr>
        <w:pStyle w:val="ListParagraph"/>
        <w:widowControl/>
        <w:numPr>
          <w:ilvl w:val="1"/>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List </w:t>
      </w:r>
      <w:r w:rsidR="00473440">
        <w:rPr>
          <w:rFonts w:ascii="Calibri" w:hAnsi="Calibri" w:cs="Calibri"/>
          <w:sz w:val="24"/>
          <w:szCs w:val="24"/>
        </w:rPr>
        <w:t>three</w:t>
      </w:r>
      <w:r w:rsidRPr="00CC6C99">
        <w:rPr>
          <w:rFonts w:ascii="Calibri" w:hAnsi="Calibri" w:cs="Calibri"/>
          <w:sz w:val="24"/>
          <w:szCs w:val="24"/>
        </w:rPr>
        <w:t xml:space="preserve"> examples that the experts discussed as proactive strategies for minimizing implicit bias:</w:t>
      </w:r>
    </w:p>
    <w:p w14:paraId="6249508A" w14:textId="77777777" w:rsidR="00073912" w:rsidRPr="00CC6C99" w:rsidRDefault="00073912" w:rsidP="00020CEC">
      <w:pPr>
        <w:pStyle w:val="ListParagraph"/>
        <w:widowControl/>
        <w:numPr>
          <w:ilvl w:val="2"/>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 </w:t>
      </w:r>
    </w:p>
    <w:p w14:paraId="31A3B485" w14:textId="77777777" w:rsidR="00073912" w:rsidRPr="00CC6C99" w:rsidRDefault="00073912" w:rsidP="00020CEC">
      <w:pPr>
        <w:pStyle w:val="ListParagraph"/>
        <w:widowControl/>
        <w:numPr>
          <w:ilvl w:val="2"/>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 </w:t>
      </w:r>
    </w:p>
    <w:p w14:paraId="70512BDA" w14:textId="77777777" w:rsidR="00073912" w:rsidRPr="00CC6C99" w:rsidRDefault="00073912" w:rsidP="00020CEC">
      <w:pPr>
        <w:pStyle w:val="ListParagraph"/>
        <w:widowControl/>
        <w:numPr>
          <w:ilvl w:val="2"/>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 </w:t>
      </w:r>
    </w:p>
    <w:p w14:paraId="750C4CB8" w14:textId="45E30BAA" w:rsidR="00073912" w:rsidRDefault="00073912" w:rsidP="00020CEC">
      <w:pPr>
        <w:pStyle w:val="ListParagraph"/>
        <w:widowControl/>
        <w:numPr>
          <w:ilvl w:val="0"/>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Describe one of the strategies that the experts discussed that they used to help others be “more comfortable feeling uncomfortable” when discussing implicit biases and why it was effective. (Pause video at 19:45</w:t>
      </w:r>
      <w:r w:rsidR="00865AD1">
        <w:rPr>
          <w:rFonts w:ascii="Calibri" w:hAnsi="Calibri" w:cs="Calibri"/>
          <w:sz w:val="24"/>
          <w:szCs w:val="24"/>
        </w:rPr>
        <w:t>.</w:t>
      </w:r>
      <w:r w:rsidRPr="00CC6C99">
        <w:rPr>
          <w:rFonts w:ascii="Calibri" w:hAnsi="Calibri" w:cs="Calibri"/>
          <w:sz w:val="24"/>
          <w:szCs w:val="24"/>
        </w:rPr>
        <w:t>)</w:t>
      </w:r>
    </w:p>
    <w:p w14:paraId="0B0CE593" w14:textId="77777777" w:rsidR="006E2B15" w:rsidRPr="0075714D" w:rsidRDefault="006E2B15" w:rsidP="0075714D">
      <w:pPr>
        <w:snapToGrid w:val="0"/>
        <w:spacing w:after="160" w:line="259" w:lineRule="auto"/>
        <w:rPr>
          <w:rFonts w:ascii="Calibri" w:hAnsi="Calibri" w:cs="Calibri"/>
        </w:rPr>
      </w:pPr>
    </w:p>
    <w:p w14:paraId="2B5C03F4" w14:textId="77777777" w:rsidR="00B44DFF" w:rsidRPr="00B44DFF" w:rsidRDefault="00B44DFF" w:rsidP="00B44DFF">
      <w:pPr>
        <w:snapToGrid w:val="0"/>
        <w:spacing w:after="160" w:line="259" w:lineRule="auto"/>
        <w:rPr>
          <w:rFonts w:ascii="Calibri" w:hAnsi="Calibri" w:cs="Calibri"/>
        </w:rPr>
      </w:pPr>
    </w:p>
    <w:p w14:paraId="73E818DD" w14:textId="11CF4A1C" w:rsidR="00073912" w:rsidRDefault="00073912" w:rsidP="00020CEC">
      <w:pPr>
        <w:pStyle w:val="ListParagraph"/>
        <w:widowControl/>
        <w:numPr>
          <w:ilvl w:val="0"/>
          <w:numId w:val="2"/>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The experts all cited examples of ways that various members of an institution can work to mitigate implicit bias</w:t>
      </w:r>
      <w:bookmarkStart w:id="2" w:name="_Int_lz8hnrHL"/>
      <w:r w:rsidRPr="00CC6C99">
        <w:rPr>
          <w:rFonts w:ascii="Calibri" w:hAnsi="Calibri" w:cs="Calibri"/>
          <w:sz w:val="24"/>
          <w:szCs w:val="24"/>
        </w:rPr>
        <w:t xml:space="preserve">. </w:t>
      </w:r>
      <w:bookmarkEnd w:id="2"/>
      <w:r w:rsidRPr="00CC6C99">
        <w:rPr>
          <w:rFonts w:ascii="Calibri" w:hAnsi="Calibri" w:cs="Calibri"/>
          <w:sz w:val="24"/>
          <w:szCs w:val="24"/>
        </w:rPr>
        <w:t xml:space="preserve">Reflect on their examples and describe how you or someone you have </w:t>
      </w:r>
      <w:bookmarkStart w:id="3" w:name="_Int_P9DH3Q4Y"/>
      <w:r w:rsidRPr="00CC6C99">
        <w:rPr>
          <w:rFonts w:ascii="Calibri" w:hAnsi="Calibri" w:cs="Calibri"/>
          <w:sz w:val="24"/>
          <w:szCs w:val="24"/>
        </w:rPr>
        <w:t>observed</w:t>
      </w:r>
      <w:bookmarkEnd w:id="3"/>
      <w:r w:rsidRPr="00CC6C99">
        <w:rPr>
          <w:rFonts w:ascii="Calibri" w:hAnsi="Calibri" w:cs="Calibri"/>
          <w:sz w:val="24"/>
          <w:szCs w:val="24"/>
        </w:rPr>
        <w:t xml:space="preserve"> has addressed or minimized implicit bias?</w:t>
      </w:r>
      <w:r w:rsidR="00661266">
        <w:rPr>
          <w:rFonts w:ascii="Calibri" w:hAnsi="Calibri" w:cs="Calibri"/>
          <w:sz w:val="24"/>
          <w:szCs w:val="24"/>
        </w:rPr>
        <w:t xml:space="preserve"> (End of video)</w:t>
      </w:r>
    </w:p>
    <w:p w14:paraId="74805120" w14:textId="77777777" w:rsidR="007956B2" w:rsidRPr="007956B2" w:rsidRDefault="007956B2" w:rsidP="007642B4">
      <w:pPr>
        <w:pStyle w:val="ListParagraph"/>
        <w:snapToGrid w:val="0"/>
        <w:spacing w:after="160"/>
        <w:rPr>
          <w:rFonts w:ascii="Calibri" w:hAnsi="Calibri" w:cs="Calibri"/>
          <w:sz w:val="24"/>
          <w:szCs w:val="24"/>
        </w:rPr>
      </w:pPr>
    </w:p>
    <w:p w14:paraId="62DDDD51" w14:textId="1FD7C875" w:rsidR="007956B2" w:rsidRDefault="007956B2" w:rsidP="007642B4">
      <w:pPr>
        <w:snapToGrid w:val="0"/>
        <w:spacing w:after="160"/>
        <w:rPr>
          <w:rFonts w:ascii="Calibri" w:hAnsi="Calibri" w:cs="Calibri"/>
        </w:rPr>
      </w:pPr>
    </w:p>
    <w:p w14:paraId="2A0ED763" w14:textId="19404003" w:rsidR="00073912" w:rsidRPr="00CC6C99" w:rsidRDefault="00073912" w:rsidP="0029227B">
      <w:pPr>
        <w:pStyle w:val="Heading2"/>
      </w:pPr>
      <w:r w:rsidRPr="00CC6C99">
        <w:lastRenderedPageBreak/>
        <w:t>Module 2: Reducing Microaggressions</w:t>
      </w:r>
    </w:p>
    <w:p w14:paraId="1669C99C" w14:textId="0A5D2AA3" w:rsidR="00073912" w:rsidRDefault="00073912" w:rsidP="0029227B">
      <w:pPr>
        <w:pStyle w:val="ListParagraph"/>
        <w:widowControl/>
        <w:numPr>
          <w:ilvl w:val="0"/>
          <w:numId w:val="3"/>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Reflect on the ways that the panelists disagreed with the term microaggression and describe why they held these opinions. (Pause video at 11:15</w:t>
      </w:r>
      <w:r w:rsidR="00CB76DF">
        <w:rPr>
          <w:rFonts w:ascii="Calibri" w:hAnsi="Calibri" w:cs="Calibri"/>
          <w:sz w:val="24"/>
          <w:szCs w:val="24"/>
        </w:rPr>
        <w:t>.</w:t>
      </w:r>
      <w:r w:rsidRPr="00CC6C99">
        <w:rPr>
          <w:rFonts w:ascii="Calibri" w:hAnsi="Calibri" w:cs="Calibri"/>
          <w:sz w:val="24"/>
          <w:szCs w:val="24"/>
        </w:rPr>
        <w:t>)</w:t>
      </w:r>
    </w:p>
    <w:p w14:paraId="5B8190EB" w14:textId="09744753" w:rsidR="00C83E2C" w:rsidRDefault="00C83E2C" w:rsidP="0029227B">
      <w:pPr>
        <w:snapToGrid w:val="0"/>
        <w:spacing w:after="160" w:line="259" w:lineRule="auto"/>
        <w:rPr>
          <w:rFonts w:ascii="Calibri" w:hAnsi="Calibri" w:cs="Calibri"/>
        </w:rPr>
      </w:pPr>
    </w:p>
    <w:p w14:paraId="4CE0DE4B" w14:textId="77777777" w:rsidR="007413BE" w:rsidRDefault="007413BE" w:rsidP="0029227B">
      <w:pPr>
        <w:snapToGrid w:val="0"/>
        <w:spacing w:after="160" w:line="259" w:lineRule="auto"/>
        <w:rPr>
          <w:rFonts w:ascii="Calibri" w:hAnsi="Calibri" w:cs="Calibri"/>
        </w:rPr>
      </w:pPr>
    </w:p>
    <w:p w14:paraId="3EDE201C" w14:textId="77777777" w:rsidR="008867CA" w:rsidRPr="00C83E2C" w:rsidRDefault="008867CA" w:rsidP="0029227B">
      <w:pPr>
        <w:snapToGrid w:val="0"/>
        <w:spacing w:after="160" w:line="259" w:lineRule="auto"/>
        <w:rPr>
          <w:rFonts w:ascii="Calibri" w:hAnsi="Calibri" w:cs="Calibri"/>
        </w:rPr>
      </w:pPr>
    </w:p>
    <w:p w14:paraId="73681493" w14:textId="24EACF69" w:rsidR="00073912" w:rsidRPr="00CC6C99" w:rsidRDefault="00073912" w:rsidP="0029227B">
      <w:pPr>
        <w:pStyle w:val="ListParagraph"/>
        <w:widowControl/>
        <w:numPr>
          <w:ilvl w:val="0"/>
          <w:numId w:val="3"/>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Microaggressions should not go unaddressed. List strategies for handling microaggressions from the following viewpoints</w:t>
      </w:r>
      <w:r w:rsidR="004F202E">
        <w:rPr>
          <w:rFonts w:ascii="Calibri" w:hAnsi="Calibri" w:cs="Calibri"/>
          <w:sz w:val="24"/>
          <w:szCs w:val="24"/>
        </w:rPr>
        <w:t xml:space="preserve"> </w:t>
      </w:r>
      <w:r w:rsidR="004F202E" w:rsidRPr="00CC6C99">
        <w:rPr>
          <w:rFonts w:ascii="Calibri" w:hAnsi="Calibri" w:cs="Calibri"/>
          <w:sz w:val="24"/>
          <w:szCs w:val="24"/>
        </w:rPr>
        <w:t>(Pause video at 11:15</w:t>
      </w:r>
      <w:r w:rsidR="004F202E">
        <w:rPr>
          <w:rFonts w:ascii="Calibri" w:hAnsi="Calibri" w:cs="Calibri"/>
          <w:sz w:val="24"/>
          <w:szCs w:val="24"/>
        </w:rPr>
        <w:t>.</w:t>
      </w:r>
      <w:r w:rsidR="004F202E" w:rsidRPr="00CC6C99">
        <w:rPr>
          <w:rFonts w:ascii="Calibri" w:hAnsi="Calibri" w:cs="Calibri"/>
          <w:sz w:val="24"/>
          <w:szCs w:val="24"/>
        </w:rPr>
        <w:t>)</w:t>
      </w:r>
      <w:r w:rsidRPr="00CC6C99">
        <w:rPr>
          <w:rFonts w:ascii="Calibri" w:hAnsi="Calibri" w:cs="Calibri"/>
          <w:sz w:val="24"/>
          <w:szCs w:val="24"/>
        </w:rPr>
        <w:t>:</w:t>
      </w:r>
    </w:p>
    <w:p w14:paraId="7AEA405D" w14:textId="7E30CE11" w:rsidR="00073912" w:rsidRDefault="00073912" w:rsidP="0029227B">
      <w:pPr>
        <w:pStyle w:val="ListParagraph"/>
        <w:widowControl/>
        <w:numPr>
          <w:ilvl w:val="1"/>
          <w:numId w:val="3"/>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The recipient or target</w:t>
      </w:r>
    </w:p>
    <w:p w14:paraId="315E4D79" w14:textId="27AC11B5" w:rsidR="001953D1" w:rsidRDefault="001953D1" w:rsidP="0029227B">
      <w:pPr>
        <w:snapToGrid w:val="0"/>
        <w:spacing w:after="160" w:line="259" w:lineRule="auto"/>
        <w:rPr>
          <w:rFonts w:ascii="Calibri" w:hAnsi="Calibri" w:cs="Calibri"/>
        </w:rPr>
      </w:pPr>
    </w:p>
    <w:p w14:paraId="0F3001F5" w14:textId="12A44DDA" w:rsidR="00116976" w:rsidRDefault="00116976" w:rsidP="0029227B">
      <w:pPr>
        <w:snapToGrid w:val="0"/>
        <w:spacing w:after="160" w:line="259" w:lineRule="auto"/>
        <w:rPr>
          <w:rFonts w:ascii="Calibri" w:hAnsi="Calibri" w:cs="Calibri"/>
        </w:rPr>
      </w:pPr>
    </w:p>
    <w:p w14:paraId="444B59EB" w14:textId="77777777" w:rsidR="00CC68F5" w:rsidRPr="001953D1" w:rsidRDefault="00CC68F5" w:rsidP="0029227B">
      <w:pPr>
        <w:snapToGrid w:val="0"/>
        <w:spacing w:after="160" w:line="259" w:lineRule="auto"/>
        <w:rPr>
          <w:rFonts w:ascii="Calibri" w:hAnsi="Calibri" w:cs="Calibri"/>
        </w:rPr>
      </w:pPr>
    </w:p>
    <w:p w14:paraId="07B41E75" w14:textId="72C1089F" w:rsidR="00073912" w:rsidRDefault="00073912" w:rsidP="0029227B">
      <w:pPr>
        <w:pStyle w:val="ListParagraph"/>
        <w:widowControl/>
        <w:numPr>
          <w:ilvl w:val="1"/>
          <w:numId w:val="3"/>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The bystander or witness</w:t>
      </w:r>
    </w:p>
    <w:p w14:paraId="02E8C9A8" w14:textId="3A99C047" w:rsidR="001953D1" w:rsidRDefault="001953D1" w:rsidP="0029227B">
      <w:pPr>
        <w:pStyle w:val="ListParagraph"/>
        <w:snapToGrid w:val="0"/>
        <w:spacing w:after="160" w:line="259" w:lineRule="auto"/>
        <w:rPr>
          <w:rFonts w:ascii="Calibri" w:hAnsi="Calibri" w:cs="Calibri"/>
          <w:sz w:val="24"/>
          <w:szCs w:val="24"/>
        </w:rPr>
      </w:pPr>
    </w:p>
    <w:p w14:paraId="7274B8F7" w14:textId="0C52FC23" w:rsidR="001953D1" w:rsidRDefault="001953D1" w:rsidP="0029227B">
      <w:pPr>
        <w:snapToGrid w:val="0"/>
        <w:spacing w:after="160" w:line="259" w:lineRule="auto"/>
        <w:rPr>
          <w:rFonts w:ascii="Calibri" w:hAnsi="Calibri" w:cs="Calibri"/>
        </w:rPr>
      </w:pPr>
    </w:p>
    <w:p w14:paraId="669F91AB" w14:textId="77777777" w:rsidR="00CC68F5" w:rsidRPr="001953D1" w:rsidRDefault="00CC68F5" w:rsidP="0029227B">
      <w:pPr>
        <w:snapToGrid w:val="0"/>
        <w:spacing w:after="160" w:line="259" w:lineRule="auto"/>
        <w:rPr>
          <w:rFonts w:ascii="Calibri" w:hAnsi="Calibri" w:cs="Calibri"/>
        </w:rPr>
      </w:pPr>
    </w:p>
    <w:p w14:paraId="24012CEC" w14:textId="2DF1ACF1" w:rsidR="00073912" w:rsidRDefault="00073912" w:rsidP="0029227B">
      <w:pPr>
        <w:pStyle w:val="ListParagraph"/>
        <w:widowControl/>
        <w:numPr>
          <w:ilvl w:val="1"/>
          <w:numId w:val="3"/>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The aggressor or perpetrator</w:t>
      </w:r>
    </w:p>
    <w:p w14:paraId="2B845771" w14:textId="5C063367" w:rsidR="001953D1" w:rsidRDefault="001953D1" w:rsidP="0029227B">
      <w:pPr>
        <w:snapToGrid w:val="0"/>
        <w:spacing w:after="160" w:line="259" w:lineRule="auto"/>
        <w:rPr>
          <w:rFonts w:ascii="Calibri" w:hAnsi="Calibri" w:cs="Calibri"/>
        </w:rPr>
      </w:pPr>
    </w:p>
    <w:p w14:paraId="74EEE84E" w14:textId="77777777" w:rsidR="00CC68F5" w:rsidRDefault="00CC68F5" w:rsidP="0029227B">
      <w:pPr>
        <w:snapToGrid w:val="0"/>
        <w:spacing w:after="160" w:line="259" w:lineRule="auto"/>
        <w:rPr>
          <w:rFonts w:ascii="Calibri" w:hAnsi="Calibri" w:cs="Calibri"/>
        </w:rPr>
      </w:pPr>
    </w:p>
    <w:p w14:paraId="7227C8EC" w14:textId="77777777" w:rsidR="00DD034C" w:rsidRPr="001953D1" w:rsidRDefault="00DD034C" w:rsidP="0029227B">
      <w:pPr>
        <w:snapToGrid w:val="0"/>
        <w:spacing w:after="160" w:line="259" w:lineRule="auto"/>
        <w:rPr>
          <w:rFonts w:ascii="Calibri" w:hAnsi="Calibri" w:cs="Calibri"/>
        </w:rPr>
      </w:pPr>
    </w:p>
    <w:p w14:paraId="5C2518F9" w14:textId="05BDBFD9" w:rsidR="00073912" w:rsidRDefault="00073912" w:rsidP="0029227B">
      <w:pPr>
        <w:pStyle w:val="ListParagraph"/>
        <w:widowControl/>
        <w:numPr>
          <w:ilvl w:val="0"/>
          <w:numId w:val="3"/>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Think about a time when you received or </w:t>
      </w:r>
      <w:bookmarkStart w:id="4" w:name="_Int_8oHAqx1F"/>
      <w:r w:rsidRPr="00CC6C99">
        <w:rPr>
          <w:rFonts w:ascii="Calibri" w:hAnsi="Calibri" w:cs="Calibri"/>
          <w:sz w:val="24"/>
          <w:szCs w:val="24"/>
        </w:rPr>
        <w:t>witnessed</w:t>
      </w:r>
      <w:bookmarkEnd w:id="4"/>
      <w:r w:rsidRPr="00CC6C99">
        <w:rPr>
          <w:rFonts w:ascii="Calibri" w:hAnsi="Calibri" w:cs="Calibri"/>
          <w:sz w:val="24"/>
          <w:szCs w:val="24"/>
        </w:rPr>
        <w:t xml:space="preserve"> </w:t>
      </w:r>
      <w:bookmarkStart w:id="5" w:name="_Int_28aqMvQu"/>
      <w:r w:rsidRPr="00CC6C99">
        <w:rPr>
          <w:rFonts w:ascii="Calibri" w:hAnsi="Calibri" w:cs="Calibri"/>
          <w:sz w:val="24"/>
          <w:szCs w:val="24"/>
        </w:rPr>
        <w:t>a microaggression</w:t>
      </w:r>
      <w:bookmarkStart w:id="6" w:name="_Int_HFAL3ocO"/>
      <w:bookmarkEnd w:id="5"/>
      <w:r w:rsidRPr="00CC6C99">
        <w:rPr>
          <w:rFonts w:ascii="Calibri" w:hAnsi="Calibri" w:cs="Calibri"/>
          <w:sz w:val="24"/>
          <w:szCs w:val="24"/>
        </w:rPr>
        <w:t xml:space="preserve">. </w:t>
      </w:r>
      <w:bookmarkEnd w:id="6"/>
      <w:r w:rsidRPr="00CC6C99">
        <w:rPr>
          <w:rFonts w:ascii="Calibri" w:hAnsi="Calibri" w:cs="Calibri"/>
          <w:sz w:val="24"/>
          <w:szCs w:val="24"/>
        </w:rPr>
        <w:t>Describe what occurred and how you handled the situation.</w:t>
      </w:r>
    </w:p>
    <w:p w14:paraId="5B75917E" w14:textId="3F32789E" w:rsidR="00BA4620" w:rsidRDefault="00BA4620" w:rsidP="0029227B">
      <w:pPr>
        <w:snapToGrid w:val="0"/>
        <w:spacing w:after="160" w:line="259" w:lineRule="auto"/>
        <w:rPr>
          <w:rFonts w:ascii="Calibri" w:hAnsi="Calibri" w:cs="Calibri"/>
        </w:rPr>
      </w:pPr>
    </w:p>
    <w:p w14:paraId="0E4A1F3E" w14:textId="77777777" w:rsidR="00BA4620" w:rsidRPr="00BA4620" w:rsidRDefault="00BA4620" w:rsidP="0029227B">
      <w:pPr>
        <w:snapToGrid w:val="0"/>
        <w:spacing w:after="160" w:line="259" w:lineRule="auto"/>
        <w:rPr>
          <w:rFonts w:ascii="Calibri" w:hAnsi="Calibri" w:cs="Calibri"/>
        </w:rPr>
      </w:pPr>
    </w:p>
    <w:p w14:paraId="470DD52D" w14:textId="0B85346E" w:rsidR="00473440" w:rsidRDefault="00473440" w:rsidP="00020CEC">
      <w:pPr>
        <w:pStyle w:val="Heading2"/>
      </w:pPr>
    </w:p>
    <w:p w14:paraId="103907C0" w14:textId="76EB1588" w:rsidR="00802938" w:rsidRDefault="00802938" w:rsidP="00802938"/>
    <w:p w14:paraId="33A5F8DE" w14:textId="77777777" w:rsidR="00802938" w:rsidRPr="00802938" w:rsidRDefault="00802938" w:rsidP="00802938"/>
    <w:p w14:paraId="09C59A20" w14:textId="77777777" w:rsidR="007413BE" w:rsidRPr="007413BE" w:rsidRDefault="007413BE" w:rsidP="007413BE"/>
    <w:p w14:paraId="163BEDFD" w14:textId="4F673FF7" w:rsidR="00073912" w:rsidRPr="00CC6C99" w:rsidRDefault="00073912" w:rsidP="00020CEC">
      <w:pPr>
        <w:pStyle w:val="Heading2"/>
      </w:pPr>
      <w:r w:rsidRPr="00CC6C99">
        <w:lastRenderedPageBreak/>
        <w:t>Module 3: Addressing Imposter Phenomenon and Stereotype Threat</w:t>
      </w:r>
    </w:p>
    <w:p w14:paraId="1425BB1C" w14:textId="33395A3A" w:rsidR="00073912" w:rsidRDefault="00073912" w:rsidP="00020CEC">
      <w:pPr>
        <w:pStyle w:val="ListParagraph"/>
        <w:widowControl/>
        <w:numPr>
          <w:ilvl w:val="0"/>
          <w:numId w:val="4"/>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 xml:space="preserve">Each of the panelists shared their experiences with </w:t>
      </w:r>
      <w:bookmarkStart w:id="7" w:name="_Int_XUhm49eH"/>
      <w:r w:rsidRPr="00CC6C99">
        <w:rPr>
          <w:rFonts w:ascii="Calibri" w:hAnsi="Calibri" w:cs="Calibri"/>
          <w:sz w:val="24"/>
          <w:szCs w:val="24"/>
        </w:rPr>
        <w:t>imposter</w:t>
      </w:r>
      <w:bookmarkEnd w:id="7"/>
      <w:r w:rsidRPr="00CC6C99">
        <w:rPr>
          <w:rFonts w:ascii="Calibri" w:hAnsi="Calibri" w:cs="Calibri"/>
          <w:sz w:val="24"/>
          <w:szCs w:val="24"/>
        </w:rPr>
        <w:t xml:space="preserve"> phenomenon. What did they have in common</w:t>
      </w:r>
      <w:bookmarkStart w:id="8" w:name="_Int_v4JI2yS8"/>
      <w:r w:rsidRPr="00CC6C99">
        <w:rPr>
          <w:rFonts w:ascii="Calibri" w:hAnsi="Calibri" w:cs="Calibri"/>
          <w:sz w:val="24"/>
          <w:szCs w:val="24"/>
        </w:rPr>
        <w:t xml:space="preserve">? </w:t>
      </w:r>
      <w:bookmarkEnd w:id="8"/>
      <w:r w:rsidRPr="00CC6C99">
        <w:rPr>
          <w:rFonts w:ascii="Calibri" w:hAnsi="Calibri" w:cs="Calibri"/>
          <w:sz w:val="24"/>
          <w:szCs w:val="24"/>
        </w:rPr>
        <w:t xml:space="preserve">Have you ever experienced </w:t>
      </w:r>
      <w:bookmarkStart w:id="9" w:name="_Int_vq2PfXdm"/>
      <w:r w:rsidRPr="00CC6C99">
        <w:rPr>
          <w:rFonts w:ascii="Calibri" w:hAnsi="Calibri" w:cs="Calibri"/>
          <w:sz w:val="24"/>
          <w:szCs w:val="24"/>
        </w:rPr>
        <w:t>imposter</w:t>
      </w:r>
      <w:bookmarkEnd w:id="9"/>
      <w:r w:rsidRPr="00CC6C99">
        <w:rPr>
          <w:rFonts w:ascii="Calibri" w:hAnsi="Calibri" w:cs="Calibri"/>
          <w:sz w:val="24"/>
          <w:szCs w:val="24"/>
        </w:rPr>
        <w:t xml:space="preserve"> phenomenon? How did it </w:t>
      </w:r>
      <w:bookmarkStart w:id="10" w:name="_Int_uu7npmUb"/>
      <w:r w:rsidRPr="00CC6C99">
        <w:rPr>
          <w:rFonts w:ascii="Calibri" w:hAnsi="Calibri" w:cs="Calibri"/>
          <w:sz w:val="24"/>
          <w:szCs w:val="24"/>
        </w:rPr>
        <w:t>impact</w:t>
      </w:r>
      <w:bookmarkEnd w:id="10"/>
      <w:r w:rsidRPr="00CC6C99">
        <w:rPr>
          <w:rFonts w:ascii="Calibri" w:hAnsi="Calibri" w:cs="Calibri"/>
          <w:sz w:val="24"/>
          <w:szCs w:val="24"/>
        </w:rPr>
        <w:t xml:space="preserve"> your engagement with others and your ability to meet with success? (Pause video at 8:57</w:t>
      </w:r>
      <w:r w:rsidR="00CB76DF">
        <w:rPr>
          <w:rFonts w:ascii="Calibri" w:hAnsi="Calibri" w:cs="Calibri"/>
          <w:sz w:val="24"/>
          <w:szCs w:val="24"/>
        </w:rPr>
        <w:t>.</w:t>
      </w:r>
      <w:r w:rsidRPr="00CC6C99">
        <w:rPr>
          <w:rFonts w:ascii="Calibri" w:hAnsi="Calibri" w:cs="Calibri"/>
          <w:sz w:val="24"/>
          <w:szCs w:val="24"/>
        </w:rPr>
        <w:t>)</w:t>
      </w:r>
    </w:p>
    <w:p w14:paraId="67CD6037" w14:textId="451F2000" w:rsidR="0065508B" w:rsidRDefault="0065508B" w:rsidP="0065508B">
      <w:pPr>
        <w:snapToGrid w:val="0"/>
        <w:spacing w:after="160" w:line="259" w:lineRule="auto"/>
        <w:rPr>
          <w:rFonts w:ascii="Calibri" w:hAnsi="Calibri" w:cs="Calibri"/>
        </w:rPr>
      </w:pPr>
    </w:p>
    <w:p w14:paraId="561B69A7" w14:textId="618BB012" w:rsidR="0065508B" w:rsidRDefault="0065508B" w:rsidP="0065508B">
      <w:pPr>
        <w:snapToGrid w:val="0"/>
        <w:spacing w:after="160" w:line="259" w:lineRule="auto"/>
        <w:rPr>
          <w:rFonts w:ascii="Calibri" w:hAnsi="Calibri" w:cs="Calibri"/>
        </w:rPr>
      </w:pPr>
    </w:p>
    <w:p w14:paraId="46EE93AE" w14:textId="77777777" w:rsidR="00F811FE" w:rsidRDefault="00F811FE" w:rsidP="0065508B">
      <w:pPr>
        <w:snapToGrid w:val="0"/>
        <w:spacing w:after="160" w:line="259" w:lineRule="auto"/>
        <w:rPr>
          <w:rFonts w:ascii="Calibri" w:hAnsi="Calibri" w:cs="Calibri"/>
        </w:rPr>
      </w:pPr>
    </w:p>
    <w:p w14:paraId="495A994D" w14:textId="77777777" w:rsidR="0065508B" w:rsidRPr="0065508B" w:rsidRDefault="0065508B" w:rsidP="0065508B">
      <w:pPr>
        <w:snapToGrid w:val="0"/>
        <w:spacing w:after="160" w:line="259" w:lineRule="auto"/>
        <w:rPr>
          <w:rFonts w:ascii="Calibri" w:hAnsi="Calibri" w:cs="Calibri"/>
        </w:rPr>
      </w:pPr>
    </w:p>
    <w:p w14:paraId="0687DD7E" w14:textId="3A472096" w:rsidR="00073912" w:rsidRDefault="00073912" w:rsidP="00020CEC">
      <w:pPr>
        <w:pStyle w:val="ListParagraph"/>
        <w:widowControl/>
        <w:numPr>
          <w:ilvl w:val="0"/>
          <w:numId w:val="4"/>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The panelists described several examples of stereotype threat that they experienced</w:t>
      </w:r>
      <w:bookmarkStart w:id="11" w:name="_Int_AdpMsHAF"/>
      <w:r w:rsidRPr="00CC6C99">
        <w:rPr>
          <w:rFonts w:ascii="Calibri" w:hAnsi="Calibri" w:cs="Calibri"/>
          <w:sz w:val="24"/>
          <w:szCs w:val="24"/>
        </w:rPr>
        <w:t xml:space="preserve">. </w:t>
      </w:r>
      <w:bookmarkEnd w:id="11"/>
      <w:r w:rsidRPr="00CC6C99">
        <w:rPr>
          <w:rFonts w:ascii="Calibri" w:hAnsi="Calibri" w:cs="Calibri"/>
          <w:sz w:val="24"/>
          <w:szCs w:val="24"/>
        </w:rPr>
        <w:t>List an example that was cited and what that person did to counteract the stereotype that they were trying to avoid. (Pause video at 15:44</w:t>
      </w:r>
      <w:r w:rsidR="00CB76DF">
        <w:rPr>
          <w:rFonts w:ascii="Calibri" w:hAnsi="Calibri" w:cs="Calibri"/>
          <w:sz w:val="24"/>
          <w:szCs w:val="24"/>
        </w:rPr>
        <w:t>.</w:t>
      </w:r>
      <w:r w:rsidRPr="00CC6C99">
        <w:rPr>
          <w:rFonts w:ascii="Calibri" w:hAnsi="Calibri" w:cs="Calibri"/>
          <w:sz w:val="24"/>
          <w:szCs w:val="24"/>
        </w:rPr>
        <w:t>)</w:t>
      </w:r>
    </w:p>
    <w:p w14:paraId="1E34B5C1" w14:textId="49A45EB1" w:rsidR="00BD307C" w:rsidRDefault="00BD307C" w:rsidP="00BD307C">
      <w:pPr>
        <w:snapToGrid w:val="0"/>
        <w:spacing w:after="160" w:line="259" w:lineRule="auto"/>
        <w:rPr>
          <w:rFonts w:ascii="Calibri" w:hAnsi="Calibri" w:cs="Calibri"/>
        </w:rPr>
      </w:pPr>
    </w:p>
    <w:p w14:paraId="41D17608" w14:textId="77777777" w:rsidR="00F811FE" w:rsidRDefault="00F811FE" w:rsidP="00BD307C">
      <w:pPr>
        <w:snapToGrid w:val="0"/>
        <w:spacing w:after="160" w:line="259" w:lineRule="auto"/>
        <w:rPr>
          <w:rFonts w:ascii="Calibri" w:hAnsi="Calibri" w:cs="Calibri"/>
        </w:rPr>
      </w:pPr>
    </w:p>
    <w:p w14:paraId="1AE771D1" w14:textId="48167059" w:rsidR="00BD307C" w:rsidRDefault="00BD307C" w:rsidP="00BD307C">
      <w:pPr>
        <w:snapToGrid w:val="0"/>
        <w:spacing w:after="160" w:line="259" w:lineRule="auto"/>
        <w:rPr>
          <w:rFonts w:ascii="Calibri" w:hAnsi="Calibri" w:cs="Calibri"/>
        </w:rPr>
      </w:pPr>
    </w:p>
    <w:p w14:paraId="1FE0D7B5" w14:textId="77777777" w:rsidR="007642B4" w:rsidRPr="00BD307C" w:rsidRDefault="007642B4" w:rsidP="00BD307C">
      <w:pPr>
        <w:snapToGrid w:val="0"/>
        <w:spacing w:after="160" w:line="259" w:lineRule="auto"/>
        <w:rPr>
          <w:rFonts w:ascii="Calibri" w:hAnsi="Calibri" w:cs="Calibri"/>
        </w:rPr>
      </w:pPr>
    </w:p>
    <w:p w14:paraId="2548E6B8" w14:textId="1DCCCB92" w:rsidR="00073912" w:rsidRDefault="00073912" w:rsidP="00020CEC">
      <w:pPr>
        <w:pStyle w:val="ListParagraph"/>
        <w:widowControl/>
        <w:numPr>
          <w:ilvl w:val="0"/>
          <w:numId w:val="4"/>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How does the concept of growth mindset help counteract stereotype threat?</w:t>
      </w:r>
      <w:r w:rsidR="002E2E25">
        <w:rPr>
          <w:rFonts w:ascii="Calibri" w:hAnsi="Calibri" w:cs="Calibri"/>
          <w:sz w:val="24"/>
          <w:szCs w:val="24"/>
        </w:rPr>
        <w:t xml:space="preserve"> (End of video)</w:t>
      </w:r>
    </w:p>
    <w:p w14:paraId="295ECC0C" w14:textId="1BA9E08F" w:rsidR="001A3899" w:rsidRDefault="001A3899" w:rsidP="001A3899">
      <w:pPr>
        <w:snapToGrid w:val="0"/>
        <w:spacing w:after="160" w:line="259" w:lineRule="auto"/>
        <w:rPr>
          <w:rFonts w:ascii="Calibri" w:hAnsi="Calibri" w:cs="Calibri"/>
        </w:rPr>
      </w:pPr>
    </w:p>
    <w:p w14:paraId="5F1884A5" w14:textId="77777777" w:rsidR="00F811FE" w:rsidRDefault="00F811FE" w:rsidP="001A3899">
      <w:pPr>
        <w:snapToGrid w:val="0"/>
        <w:spacing w:after="160" w:line="259" w:lineRule="auto"/>
        <w:rPr>
          <w:rFonts w:ascii="Calibri" w:hAnsi="Calibri" w:cs="Calibri"/>
        </w:rPr>
      </w:pPr>
    </w:p>
    <w:p w14:paraId="2D082896" w14:textId="77777777" w:rsidR="001A3899" w:rsidRPr="001A3899" w:rsidRDefault="001A3899" w:rsidP="001A3899">
      <w:pPr>
        <w:snapToGrid w:val="0"/>
        <w:spacing w:after="160" w:line="259" w:lineRule="auto"/>
        <w:rPr>
          <w:rFonts w:ascii="Calibri" w:hAnsi="Calibri" w:cs="Calibri"/>
        </w:rPr>
      </w:pPr>
    </w:p>
    <w:p w14:paraId="3954C93D" w14:textId="77777777" w:rsidR="00473440" w:rsidRDefault="00473440" w:rsidP="00020CEC">
      <w:pPr>
        <w:pStyle w:val="Heading2"/>
      </w:pPr>
    </w:p>
    <w:p w14:paraId="78C7E04E" w14:textId="63C5E0FA" w:rsidR="00073912" w:rsidRPr="00CC6C99" w:rsidRDefault="00073912" w:rsidP="00020CEC">
      <w:pPr>
        <w:pStyle w:val="Heading2"/>
      </w:pPr>
      <w:r w:rsidRPr="00CC6C99">
        <w:t>Module 4: Cultivating an Inclusive Environment</w:t>
      </w:r>
    </w:p>
    <w:p w14:paraId="26F50AC5" w14:textId="55B9F933" w:rsidR="00073912" w:rsidRDefault="00073912" w:rsidP="00020CEC">
      <w:pPr>
        <w:pStyle w:val="ListParagraph"/>
        <w:widowControl/>
        <w:numPr>
          <w:ilvl w:val="0"/>
          <w:numId w:val="5"/>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t>The experts cited multiple strategies for creating an inclusive campus environment</w:t>
      </w:r>
      <w:bookmarkStart w:id="12" w:name="_Int_kSe5F6Lz"/>
      <w:r w:rsidRPr="00CC6C99">
        <w:rPr>
          <w:rFonts w:ascii="Calibri" w:hAnsi="Calibri" w:cs="Calibri"/>
          <w:sz w:val="24"/>
          <w:szCs w:val="24"/>
        </w:rPr>
        <w:t xml:space="preserve">. </w:t>
      </w:r>
      <w:bookmarkEnd w:id="12"/>
      <w:r w:rsidRPr="00CC6C99">
        <w:rPr>
          <w:rFonts w:ascii="Calibri" w:hAnsi="Calibri" w:cs="Calibri"/>
          <w:sz w:val="24"/>
          <w:szCs w:val="24"/>
        </w:rPr>
        <w:t>List two that you believe are most effective and describe why. (Pause video at 13:15</w:t>
      </w:r>
      <w:r w:rsidR="00CB76DF">
        <w:rPr>
          <w:rFonts w:ascii="Calibri" w:hAnsi="Calibri" w:cs="Calibri"/>
          <w:sz w:val="24"/>
          <w:szCs w:val="24"/>
        </w:rPr>
        <w:t>.</w:t>
      </w:r>
      <w:r w:rsidRPr="00CC6C99">
        <w:rPr>
          <w:rFonts w:ascii="Calibri" w:hAnsi="Calibri" w:cs="Calibri"/>
          <w:sz w:val="24"/>
          <w:szCs w:val="24"/>
        </w:rPr>
        <w:t>)</w:t>
      </w:r>
    </w:p>
    <w:p w14:paraId="08093D28" w14:textId="0073C173" w:rsidR="004C4173" w:rsidRDefault="004C4173" w:rsidP="004C4173">
      <w:pPr>
        <w:snapToGrid w:val="0"/>
        <w:spacing w:after="160" w:line="259" w:lineRule="auto"/>
        <w:rPr>
          <w:rFonts w:ascii="Calibri" w:hAnsi="Calibri" w:cs="Calibri"/>
        </w:rPr>
      </w:pPr>
    </w:p>
    <w:p w14:paraId="73D10A87" w14:textId="77777777" w:rsidR="00DE01BE" w:rsidRDefault="00DE01BE" w:rsidP="004C4173">
      <w:pPr>
        <w:snapToGrid w:val="0"/>
        <w:spacing w:after="160" w:line="259" w:lineRule="auto"/>
        <w:rPr>
          <w:rFonts w:ascii="Calibri" w:hAnsi="Calibri" w:cs="Calibri"/>
        </w:rPr>
      </w:pPr>
    </w:p>
    <w:p w14:paraId="1678FB61" w14:textId="77777777" w:rsidR="004C4173" w:rsidRPr="004C4173" w:rsidRDefault="004C4173" w:rsidP="004C4173">
      <w:pPr>
        <w:snapToGrid w:val="0"/>
        <w:spacing w:after="160" w:line="259" w:lineRule="auto"/>
        <w:rPr>
          <w:rFonts w:ascii="Calibri" w:hAnsi="Calibri" w:cs="Calibri"/>
        </w:rPr>
      </w:pPr>
    </w:p>
    <w:p w14:paraId="0A8BF7F3" w14:textId="5245C4C8" w:rsidR="001543C6" w:rsidRPr="00DB6B24" w:rsidRDefault="00073912" w:rsidP="00020CEC">
      <w:pPr>
        <w:pStyle w:val="ListParagraph"/>
        <w:widowControl/>
        <w:numPr>
          <w:ilvl w:val="0"/>
          <w:numId w:val="5"/>
        </w:numPr>
        <w:autoSpaceDE/>
        <w:autoSpaceDN/>
        <w:snapToGrid w:val="0"/>
        <w:spacing w:after="160" w:line="259" w:lineRule="auto"/>
        <w:rPr>
          <w:rFonts w:ascii="Calibri" w:hAnsi="Calibri" w:cs="Calibri"/>
          <w:sz w:val="24"/>
          <w:szCs w:val="24"/>
        </w:rPr>
      </w:pPr>
      <w:r w:rsidRPr="00CC6C99">
        <w:rPr>
          <w:rFonts w:ascii="Calibri" w:hAnsi="Calibri" w:cs="Calibri"/>
          <w:sz w:val="24"/>
          <w:szCs w:val="24"/>
        </w:rPr>
        <w:lastRenderedPageBreak/>
        <w:t xml:space="preserve">The panelists detailed their beliefs on the importance of ensuring that courses, programming, and </w:t>
      </w:r>
      <w:r w:rsidR="00473440">
        <w:rPr>
          <w:rFonts w:ascii="Calibri" w:hAnsi="Calibri" w:cs="Calibri"/>
          <w:sz w:val="24"/>
          <w:szCs w:val="24"/>
        </w:rPr>
        <w:t>campus</w:t>
      </w:r>
      <w:r w:rsidR="00473440" w:rsidRPr="00CC6C99">
        <w:rPr>
          <w:rFonts w:ascii="Calibri" w:hAnsi="Calibri" w:cs="Calibri"/>
          <w:sz w:val="24"/>
          <w:szCs w:val="24"/>
        </w:rPr>
        <w:t xml:space="preserve"> </w:t>
      </w:r>
      <w:r w:rsidRPr="00CC6C99">
        <w:rPr>
          <w:rFonts w:ascii="Calibri" w:hAnsi="Calibri" w:cs="Calibri"/>
          <w:sz w:val="24"/>
          <w:szCs w:val="24"/>
        </w:rPr>
        <w:t>environment are accessible to all</w:t>
      </w:r>
      <w:bookmarkStart w:id="13" w:name="_Int_kPFTgv9n"/>
      <w:r w:rsidRPr="00CC6C99">
        <w:rPr>
          <w:rFonts w:ascii="Calibri" w:hAnsi="Calibri" w:cs="Calibri"/>
          <w:sz w:val="24"/>
          <w:szCs w:val="24"/>
        </w:rPr>
        <w:t xml:space="preserve">. </w:t>
      </w:r>
      <w:bookmarkEnd w:id="13"/>
      <w:r w:rsidRPr="00CC6C99">
        <w:rPr>
          <w:rFonts w:ascii="Calibri" w:hAnsi="Calibri" w:cs="Calibri"/>
          <w:sz w:val="24"/>
          <w:szCs w:val="24"/>
        </w:rPr>
        <w:t>Explain your beliefs on the importance of an inclusive and diverse campus for you and all members and the responsibility that everyone holds.</w:t>
      </w:r>
      <w:r w:rsidR="009404A5">
        <w:rPr>
          <w:rFonts w:ascii="Calibri" w:hAnsi="Calibri" w:cs="Calibri"/>
          <w:sz w:val="24"/>
          <w:szCs w:val="24"/>
        </w:rPr>
        <w:t xml:space="preserve"> (End of video)</w:t>
      </w:r>
    </w:p>
    <w:sectPr w:rsidR="001543C6" w:rsidRPr="00DB6B24" w:rsidSect="00485EE5">
      <w:headerReference w:type="default"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4AF9" w14:textId="77777777" w:rsidR="00727C11" w:rsidRDefault="00727C11" w:rsidP="001E4312">
      <w:r>
        <w:separator/>
      </w:r>
    </w:p>
  </w:endnote>
  <w:endnote w:type="continuationSeparator" w:id="0">
    <w:p w14:paraId="5F7A66BF" w14:textId="77777777" w:rsidR="00727C11" w:rsidRDefault="00727C11" w:rsidP="001E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dea">
    <w:altName w:val="Calibri"/>
    <w:panose1 w:val="020B0604020202020204"/>
    <w:charset w:val="4D"/>
    <w:family w:val="auto"/>
    <w:pitch w:val="variable"/>
    <w:sig w:usb0="800000AF" w:usb1="4000206A"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BBE" w14:textId="19F881E5" w:rsidR="001E4312" w:rsidRDefault="00485EE5" w:rsidP="001E4312">
    <w:pPr>
      <w:pStyle w:val="Footer"/>
      <w:rPr>
        <w:bCs/>
        <w:color w:val="00377B"/>
      </w:rPr>
    </w:pPr>
    <w:r>
      <w:rPr>
        <w:noProof/>
      </w:rPr>
      <mc:AlternateContent>
        <mc:Choice Requires="wpg">
          <w:drawing>
            <wp:anchor distT="0" distB="0" distL="114300" distR="114300" simplePos="0" relativeHeight="251656192" behindDoc="1" locked="0" layoutInCell="1" allowOverlap="1" wp14:anchorId="4CB07801" wp14:editId="3A91970D">
              <wp:simplePos x="0" y="0"/>
              <wp:positionH relativeFrom="page">
                <wp:posOffset>0</wp:posOffset>
              </wp:positionH>
              <wp:positionV relativeFrom="page">
                <wp:posOffset>9236251</wp:posOffset>
              </wp:positionV>
              <wp:extent cx="7772400" cy="63500"/>
              <wp:effectExtent l="0" t="0" r="0" b="12700"/>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3500"/>
                        <a:chOff x="0" y="14676"/>
                        <a:chExt cx="12240" cy="100"/>
                      </a:xfrm>
                    </wpg:grpSpPr>
                    <wps:wsp>
                      <wps:cNvPr id="20" name="docshape2"/>
                      <wps:cNvSpPr>
                        <a:spLocks/>
                      </wps:cNvSpPr>
                      <wps:spPr bwMode="auto">
                        <a:xfrm>
                          <a:off x="0" y="14676"/>
                          <a:ext cx="1800" cy="100"/>
                        </a:xfrm>
                        <a:prstGeom prst="rect">
                          <a:avLst/>
                        </a:prstGeom>
                        <a:solidFill>
                          <a:srgbClr val="003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wps:cNvCnPr>
                      <wps:spPr bwMode="auto">
                        <a:xfrm>
                          <a:off x="1800" y="14726"/>
                          <a:ext cx="2282" cy="0"/>
                        </a:xfrm>
                        <a:prstGeom prst="line">
                          <a:avLst/>
                        </a:prstGeom>
                        <a:noFill/>
                        <a:ln w="63500">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2" name="docshape3"/>
                      <wps:cNvSpPr>
                        <a:spLocks/>
                      </wps:cNvSpPr>
                      <wps:spPr bwMode="auto">
                        <a:xfrm>
                          <a:off x="4874" y="14676"/>
                          <a:ext cx="7366" cy="100"/>
                        </a:xfrm>
                        <a:prstGeom prst="rect">
                          <a:avLst/>
                        </a:prstGeom>
                        <a:solidFill>
                          <a:srgbClr val="003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5"/>
                      <wps:cNvCnPr>
                        <a:cxnSpLocks/>
                      </wps:cNvCnPr>
                      <wps:spPr bwMode="auto">
                        <a:xfrm>
                          <a:off x="4082" y="14726"/>
                          <a:ext cx="792" cy="0"/>
                        </a:xfrm>
                        <a:prstGeom prst="line">
                          <a:avLst/>
                        </a:prstGeom>
                        <a:noFill/>
                        <a:ln w="63500">
                          <a:solidFill>
                            <a:srgbClr val="E3972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C7E43" id="docshapegroup1" o:spid="_x0000_s1026" style="position:absolute;margin-left:0;margin-top:727.25pt;width:612pt;height:5pt;z-index:-251660288;mso-position-horizontal-relative:page;mso-position-vertical-relative:page" coordorigin=",14676" coordsize="1224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">
              <v:rect id="docshape2" o:spid="_x0000_s1027" style="position:absolute;top:14676;width:1800;height:1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" fillcolor="#00377b" stroked="f">
                <v:path arrowok="t"/>
              </v:rect>
              <v:line id="Line 17" o:spid="_x0000_s1028" style="position:absolute;visibility:visible;mso-wrap-style:square" from="1800,14726" to="4082,14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" strokecolor="#fdb913" strokeweight="5pt">
                <o:lock v:ext="edit" shapetype="f"/>
              </v:line>
              <v:rect id="docshape3" o:spid="_x0000_s1029" style="position:absolute;left:4874;top:14676;width:7366;height:1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" fillcolor="#00377b" stroked="f">
                <v:path arrowok="t"/>
              </v:rect>
              <v:line id="Line 15" o:spid="_x0000_s1030" style="position:absolute;visibility:visible;mso-wrap-style:square" from="4082,14726" to="4874,14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" strokecolor="#e39725" strokeweight="5pt">
                <o:lock v:ext="edit" shapetype="f"/>
              </v:line>
              <w10:wrap anchorx="page" anchory="page"/>
            </v:group>
          </w:pict>
        </mc:Fallback>
      </mc:AlternateContent>
    </w:r>
  </w:p>
  <w:p w14:paraId="034C5356" w14:textId="133E5F4B" w:rsidR="00BC64F7" w:rsidRDefault="00BC64F7" w:rsidP="001E4312">
    <w:pPr>
      <w:pStyle w:val="Footer"/>
      <w:rPr>
        <w:b/>
        <w:color w:val="00377B"/>
      </w:rPr>
    </w:pPr>
  </w:p>
  <w:p w14:paraId="661BF10B" w14:textId="3F885BE7" w:rsidR="00C44DA8" w:rsidRPr="00BC64F7" w:rsidRDefault="00C44DA8" w:rsidP="001E4312">
    <w:pPr>
      <w:pStyle w:val="Footer"/>
      <w:rPr>
        <w:color w:val="1F497D" w:themeColor="text2"/>
        <w:sz w:val="16"/>
        <w:szCs w:val="16"/>
      </w:rPr>
    </w:pPr>
    <w:r w:rsidRPr="00BC64F7">
      <w:rPr>
        <w:color w:val="1F497D" w:themeColor="text2"/>
        <w:sz w:val="16"/>
        <w:szCs w:val="16"/>
      </w:rPr>
      <w:t>Copyright © 202</w:t>
    </w:r>
    <w:r w:rsidR="00010370" w:rsidRPr="00BC64F7">
      <w:rPr>
        <w:color w:val="1F497D" w:themeColor="text2"/>
        <w:sz w:val="16"/>
        <w:szCs w:val="16"/>
      </w:rPr>
      <w:t>2</w:t>
    </w:r>
    <w:r w:rsidRPr="00BC64F7">
      <w:rPr>
        <w:color w:val="1F497D" w:themeColor="text2"/>
        <w:spacing w:val="-1"/>
        <w:sz w:val="16"/>
        <w:szCs w:val="16"/>
      </w:rPr>
      <w:t xml:space="preserve"> </w:t>
    </w:r>
    <w:r w:rsidRPr="00BC64F7">
      <w:rPr>
        <w:color w:val="1F497D" w:themeColor="text2"/>
        <w:sz w:val="16"/>
        <w:szCs w:val="16"/>
      </w:rPr>
      <w:t>|Association of College and University Educators</w:t>
    </w:r>
    <w:r w:rsidR="00E80F78" w:rsidRPr="00BC64F7">
      <w:rPr>
        <w:color w:val="1F497D" w:themeColor="text2"/>
        <w:sz w:val="16"/>
        <w:szCs w:val="16"/>
      </w:rPr>
      <w:t xml:space="preserve"> (ACUE)</w:t>
    </w:r>
    <w:r w:rsidR="00E80F78" w:rsidRPr="00BC64F7">
      <w:rPr>
        <w:color w:val="1F497D" w:themeColor="text2"/>
        <w:spacing w:val="-1"/>
        <w:sz w:val="16"/>
        <w:szCs w:val="16"/>
      </w:rPr>
      <w:t xml:space="preserve"> </w:t>
    </w:r>
    <w:r w:rsidR="00E80F78" w:rsidRPr="00BC64F7">
      <w:rPr>
        <w:color w:val="1F497D" w:themeColor="text2"/>
        <w:sz w:val="16"/>
        <w:szCs w:val="16"/>
      </w:rPr>
      <w:t>|All rights reserved.</w:t>
    </w:r>
  </w:p>
  <w:p w14:paraId="57E74ED4" w14:textId="5FC811B3" w:rsidR="00666643" w:rsidRPr="00BC64F7" w:rsidRDefault="00666643" w:rsidP="001E4312">
    <w:pPr>
      <w:pStyle w:val="Footer"/>
      <w:rPr>
        <w:bCs/>
        <w:color w:val="1F497D" w:themeColor="text2"/>
        <w:sz w:val="16"/>
        <w:szCs w:val="16"/>
      </w:rPr>
    </w:pPr>
    <w:r w:rsidRPr="00BC64F7">
      <w:rPr>
        <w:rFonts w:cstheme="minorHAnsi"/>
        <w:bCs/>
        <w:color w:val="1F497D" w:themeColor="text2"/>
        <w:sz w:val="16"/>
        <w:szCs w:val="16"/>
      </w:rPr>
      <w:t>No</w:t>
    </w:r>
    <w:r w:rsidRPr="00BC64F7">
      <w:rPr>
        <w:rFonts w:cstheme="minorHAnsi"/>
        <w:bCs/>
        <w:color w:val="1F497D" w:themeColor="text2"/>
        <w:spacing w:val="-3"/>
        <w:sz w:val="16"/>
        <w:szCs w:val="16"/>
      </w:rPr>
      <w:t xml:space="preserve"> </w:t>
    </w:r>
    <w:r w:rsidRPr="00BC64F7">
      <w:rPr>
        <w:rFonts w:cstheme="minorHAnsi"/>
        <w:bCs/>
        <w:color w:val="1F497D" w:themeColor="text2"/>
        <w:sz w:val="16"/>
        <w:szCs w:val="16"/>
      </w:rPr>
      <w:t>part</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of</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this</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document</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may</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be</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disclosed</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to</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a</w:t>
    </w:r>
    <w:r w:rsidRPr="00BC64F7">
      <w:rPr>
        <w:rFonts w:cstheme="minorHAnsi"/>
        <w:bCs/>
        <w:color w:val="1F497D" w:themeColor="text2"/>
        <w:spacing w:val="-3"/>
        <w:sz w:val="16"/>
        <w:szCs w:val="16"/>
      </w:rPr>
      <w:t xml:space="preserve"> </w:t>
    </w:r>
    <w:r w:rsidRPr="00BC64F7">
      <w:rPr>
        <w:rFonts w:cstheme="minorHAnsi"/>
        <w:bCs/>
        <w:color w:val="1F497D" w:themeColor="text2"/>
        <w:sz w:val="16"/>
        <w:szCs w:val="16"/>
      </w:rPr>
      <w:t>third</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party</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without</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the</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prior</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written</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consent</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of</w:t>
    </w:r>
    <w:r w:rsidRPr="00BC64F7">
      <w:rPr>
        <w:rFonts w:cstheme="minorHAnsi"/>
        <w:bCs/>
        <w:color w:val="1F497D" w:themeColor="text2"/>
        <w:spacing w:val="-2"/>
        <w:sz w:val="16"/>
        <w:szCs w:val="16"/>
      </w:rPr>
      <w:t xml:space="preserve"> </w:t>
    </w:r>
    <w:r w:rsidRPr="00BC64F7">
      <w:rPr>
        <w:rFonts w:cstheme="minorHAnsi"/>
        <w:bCs/>
        <w:color w:val="1F497D" w:themeColor="text2"/>
        <w:sz w:val="16"/>
        <w:szCs w:val="16"/>
      </w:rPr>
      <w:t>ACUE.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AE78" w14:textId="77777777" w:rsidR="00727C11" w:rsidRDefault="00727C11" w:rsidP="001E4312">
      <w:r>
        <w:separator/>
      </w:r>
    </w:p>
  </w:footnote>
  <w:footnote w:type="continuationSeparator" w:id="0">
    <w:p w14:paraId="3870E326" w14:textId="77777777" w:rsidR="00727C11" w:rsidRDefault="00727C11" w:rsidP="001E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3BD8" w14:textId="77777777" w:rsidR="001E4312" w:rsidRDefault="001E4312">
    <w:pPr>
      <w:pStyle w:val="Header"/>
    </w:pPr>
    <w:r>
      <w:rPr>
        <w:noProof/>
      </w:rPr>
      <w:drawing>
        <wp:inline distT="0" distB="0" distL="0" distR="0" wp14:anchorId="3208BDBC" wp14:editId="14639DFC">
          <wp:extent cx="2701451" cy="483260"/>
          <wp:effectExtent l="0" t="0" r="381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16964" cy="486035"/>
                  </a:xfrm>
                  <a:prstGeom prst="rect">
                    <a:avLst/>
                  </a:prstGeom>
                </pic:spPr>
              </pic:pic>
            </a:graphicData>
          </a:graphic>
        </wp:inline>
      </w:drawing>
    </w:r>
  </w:p>
  <w:p w14:paraId="5C92A55C" w14:textId="77777777" w:rsidR="001E4312" w:rsidRDefault="001E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324"/>
    <w:multiLevelType w:val="hybridMultilevel"/>
    <w:tmpl w:val="A24E29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38705F"/>
    <w:multiLevelType w:val="hybridMultilevel"/>
    <w:tmpl w:val="A24E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5BB7"/>
    <w:multiLevelType w:val="hybridMultilevel"/>
    <w:tmpl w:val="A24E29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C16362"/>
    <w:multiLevelType w:val="hybridMultilevel"/>
    <w:tmpl w:val="DE6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F4DEC"/>
    <w:multiLevelType w:val="hybridMultilevel"/>
    <w:tmpl w:val="A24E29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800314">
    <w:abstractNumId w:val="3"/>
  </w:num>
  <w:num w:numId="2" w16cid:durableId="128213446">
    <w:abstractNumId w:val="1"/>
  </w:num>
  <w:num w:numId="3" w16cid:durableId="653722670">
    <w:abstractNumId w:val="0"/>
  </w:num>
  <w:num w:numId="4" w16cid:durableId="2132630090">
    <w:abstractNumId w:val="2"/>
  </w:num>
  <w:num w:numId="5" w16cid:durableId="38144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C"/>
    <w:rsid w:val="0000576E"/>
    <w:rsid w:val="00010370"/>
    <w:rsid w:val="00020CEC"/>
    <w:rsid w:val="00026C72"/>
    <w:rsid w:val="0006739F"/>
    <w:rsid w:val="00073912"/>
    <w:rsid w:val="00082463"/>
    <w:rsid w:val="00090F75"/>
    <w:rsid w:val="000D2E3C"/>
    <w:rsid w:val="00116976"/>
    <w:rsid w:val="001543C6"/>
    <w:rsid w:val="001702BA"/>
    <w:rsid w:val="00184704"/>
    <w:rsid w:val="001953D1"/>
    <w:rsid w:val="001A3899"/>
    <w:rsid w:val="001D4C6B"/>
    <w:rsid w:val="001E008A"/>
    <w:rsid w:val="001E166F"/>
    <w:rsid w:val="001E4312"/>
    <w:rsid w:val="0021765F"/>
    <w:rsid w:val="00222F54"/>
    <w:rsid w:val="0029227B"/>
    <w:rsid w:val="002C63D2"/>
    <w:rsid w:val="002E2E25"/>
    <w:rsid w:val="002F4B28"/>
    <w:rsid w:val="00335847"/>
    <w:rsid w:val="00361C9E"/>
    <w:rsid w:val="003B1181"/>
    <w:rsid w:val="003C60CE"/>
    <w:rsid w:val="004378F9"/>
    <w:rsid w:val="00470413"/>
    <w:rsid w:val="00473440"/>
    <w:rsid w:val="00485EE5"/>
    <w:rsid w:val="00495B89"/>
    <w:rsid w:val="004A42C2"/>
    <w:rsid w:val="004C4173"/>
    <w:rsid w:val="004E0A04"/>
    <w:rsid w:val="004F0A6A"/>
    <w:rsid w:val="004F202E"/>
    <w:rsid w:val="0050224B"/>
    <w:rsid w:val="00514D6C"/>
    <w:rsid w:val="00516120"/>
    <w:rsid w:val="005244EB"/>
    <w:rsid w:val="00536175"/>
    <w:rsid w:val="00607735"/>
    <w:rsid w:val="00624E1F"/>
    <w:rsid w:val="00647F98"/>
    <w:rsid w:val="0065508B"/>
    <w:rsid w:val="00661266"/>
    <w:rsid w:val="00666643"/>
    <w:rsid w:val="00687EF9"/>
    <w:rsid w:val="00697FB8"/>
    <w:rsid w:val="006E2B15"/>
    <w:rsid w:val="00713E4C"/>
    <w:rsid w:val="0072084B"/>
    <w:rsid w:val="00720BD5"/>
    <w:rsid w:val="0072357A"/>
    <w:rsid w:val="00727C11"/>
    <w:rsid w:val="00732E99"/>
    <w:rsid w:val="0074124A"/>
    <w:rsid w:val="007413BE"/>
    <w:rsid w:val="007474B8"/>
    <w:rsid w:val="00752790"/>
    <w:rsid w:val="0075714D"/>
    <w:rsid w:val="007642B4"/>
    <w:rsid w:val="0077138A"/>
    <w:rsid w:val="007907DD"/>
    <w:rsid w:val="007956B2"/>
    <w:rsid w:val="00802938"/>
    <w:rsid w:val="00847BEF"/>
    <w:rsid w:val="00850DCA"/>
    <w:rsid w:val="00865AD1"/>
    <w:rsid w:val="008867CA"/>
    <w:rsid w:val="008949EE"/>
    <w:rsid w:val="009044A2"/>
    <w:rsid w:val="00906F1D"/>
    <w:rsid w:val="009404A5"/>
    <w:rsid w:val="00A61EBD"/>
    <w:rsid w:val="00A9679C"/>
    <w:rsid w:val="00AB731D"/>
    <w:rsid w:val="00AF2167"/>
    <w:rsid w:val="00B07858"/>
    <w:rsid w:val="00B16188"/>
    <w:rsid w:val="00B36070"/>
    <w:rsid w:val="00B44DFF"/>
    <w:rsid w:val="00B76797"/>
    <w:rsid w:val="00B81056"/>
    <w:rsid w:val="00BA4620"/>
    <w:rsid w:val="00BA7F05"/>
    <w:rsid w:val="00BC64F7"/>
    <w:rsid w:val="00BD307C"/>
    <w:rsid w:val="00C227E7"/>
    <w:rsid w:val="00C30DA1"/>
    <w:rsid w:val="00C37E5C"/>
    <w:rsid w:val="00C44DA8"/>
    <w:rsid w:val="00C623C3"/>
    <w:rsid w:val="00C6745C"/>
    <w:rsid w:val="00C77DDC"/>
    <w:rsid w:val="00C83E2C"/>
    <w:rsid w:val="00C87D4B"/>
    <w:rsid w:val="00C91BD2"/>
    <w:rsid w:val="00CA4599"/>
    <w:rsid w:val="00CB76DF"/>
    <w:rsid w:val="00CC68F5"/>
    <w:rsid w:val="00CC6C99"/>
    <w:rsid w:val="00D232F0"/>
    <w:rsid w:val="00DB6B24"/>
    <w:rsid w:val="00DC52AA"/>
    <w:rsid w:val="00DD034C"/>
    <w:rsid w:val="00DE01BE"/>
    <w:rsid w:val="00E0525C"/>
    <w:rsid w:val="00E15E91"/>
    <w:rsid w:val="00E62992"/>
    <w:rsid w:val="00E714B5"/>
    <w:rsid w:val="00E80F78"/>
    <w:rsid w:val="00E9464F"/>
    <w:rsid w:val="00EB3FB2"/>
    <w:rsid w:val="00F270DA"/>
    <w:rsid w:val="00F811FE"/>
    <w:rsid w:val="00FA70EA"/>
    <w:rsid w:val="00FE34E9"/>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0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5C"/>
    <w:pPr>
      <w:widowControl/>
      <w:autoSpaceDE/>
      <w:autoSpaceDN/>
    </w:pPr>
    <w:rPr>
      <w:rFonts w:ascii="Arial" w:eastAsia="Times New Roman" w:hAnsi="Arial" w:cs="Arial"/>
      <w:sz w:val="24"/>
      <w:szCs w:val="24"/>
      <w:lang w:eastAsia="zh-CN" w:bidi="hi-IN"/>
    </w:rPr>
  </w:style>
  <w:style w:type="paragraph" w:styleId="Heading1">
    <w:name w:val="heading 1"/>
    <w:basedOn w:val="Normal"/>
    <w:next w:val="Normal"/>
    <w:link w:val="Heading1Char"/>
    <w:uiPriority w:val="9"/>
    <w:qFormat/>
    <w:rsid w:val="00624E1F"/>
    <w:pPr>
      <w:snapToGrid w:val="0"/>
      <w:spacing w:after="160" w:line="259" w:lineRule="auto"/>
      <w:outlineLvl w:val="0"/>
    </w:pPr>
    <w:rPr>
      <w:rFonts w:ascii="Calibri" w:hAnsi="Calibri" w:cs="Calibri"/>
      <w:color w:val="365F91" w:themeColor="accent1" w:themeShade="BF"/>
      <w:sz w:val="28"/>
      <w:szCs w:val="28"/>
    </w:rPr>
  </w:style>
  <w:style w:type="paragraph" w:styleId="Heading2">
    <w:name w:val="heading 2"/>
    <w:basedOn w:val="Normal"/>
    <w:next w:val="Normal"/>
    <w:link w:val="Heading2Char"/>
    <w:uiPriority w:val="9"/>
    <w:unhideWhenUsed/>
    <w:qFormat/>
    <w:rsid w:val="00624E1F"/>
    <w:pPr>
      <w:snapToGrid w:val="0"/>
      <w:spacing w:after="160" w:line="259" w:lineRule="auto"/>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udea" w:eastAsia="Gudea" w:hAnsi="Gudea" w:cs="Gudea"/>
      <w:sz w:val="18"/>
      <w:szCs w:val="18"/>
      <w:lang w:eastAsia="en-US" w:bidi="ar-SA"/>
    </w:rPr>
  </w:style>
  <w:style w:type="paragraph" w:styleId="ListParagraph">
    <w:name w:val="List Paragraph"/>
    <w:basedOn w:val="Normal"/>
    <w:uiPriority w:val="34"/>
    <w:qFormat/>
    <w:pPr>
      <w:widowControl w:val="0"/>
      <w:autoSpaceDE w:val="0"/>
      <w:autoSpaceDN w:val="0"/>
    </w:pPr>
    <w:rPr>
      <w:rFonts w:ascii="Gudea" w:eastAsia="Gudea" w:hAnsi="Gudea" w:cs="Gudea"/>
      <w:sz w:val="22"/>
      <w:szCs w:val="22"/>
      <w:lang w:eastAsia="en-US" w:bidi="ar-SA"/>
    </w:rPr>
  </w:style>
  <w:style w:type="paragraph" w:customStyle="1" w:styleId="TableParagraph">
    <w:name w:val="Table Paragraph"/>
    <w:basedOn w:val="Normal"/>
    <w:uiPriority w:val="1"/>
    <w:qFormat/>
    <w:pPr>
      <w:widowControl w:val="0"/>
      <w:autoSpaceDE w:val="0"/>
      <w:autoSpaceDN w:val="0"/>
    </w:pPr>
    <w:rPr>
      <w:rFonts w:ascii="Gudea" w:eastAsia="Gudea" w:hAnsi="Gudea" w:cs="Gudea"/>
      <w:sz w:val="22"/>
      <w:szCs w:val="22"/>
      <w:lang w:eastAsia="en-US" w:bidi="ar-SA"/>
    </w:rPr>
  </w:style>
  <w:style w:type="paragraph" w:styleId="Header">
    <w:name w:val="header"/>
    <w:basedOn w:val="Normal"/>
    <w:link w:val="HeaderChar"/>
    <w:uiPriority w:val="99"/>
    <w:unhideWhenUsed/>
    <w:rsid w:val="001E4312"/>
    <w:pPr>
      <w:widowControl w:val="0"/>
      <w:tabs>
        <w:tab w:val="center" w:pos="4680"/>
        <w:tab w:val="right" w:pos="9360"/>
      </w:tabs>
      <w:autoSpaceDE w:val="0"/>
      <w:autoSpaceDN w:val="0"/>
    </w:pPr>
    <w:rPr>
      <w:rFonts w:ascii="Gudea" w:eastAsia="Gudea" w:hAnsi="Gudea" w:cs="Gudea"/>
      <w:sz w:val="22"/>
      <w:szCs w:val="22"/>
      <w:lang w:eastAsia="en-US" w:bidi="ar-SA"/>
    </w:rPr>
  </w:style>
  <w:style w:type="character" w:customStyle="1" w:styleId="HeaderChar">
    <w:name w:val="Header Char"/>
    <w:basedOn w:val="DefaultParagraphFont"/>
    <w:link w:val="Header"/>
    <w:uiPriority w:val="99"/>
    <w:rsid w:val="001E4312"/>
    <w:rPr>
      <w:rFonts w:ascii="Gudea" w:eastAsia="Gudea" w:hAnsi="Gudea" w:cs="Gudea"/>
    </w:rPr>
  </w:style>
  <w:style w:type="paragraph" w:styleId="Footer">
    <w:name w:val="footer"/>
    <w:basedOn w:val="Normal"/>
    <w:link w:val="FooterChar"/>
    <w:uiPriority w:val="99"/>
    <w:unhideWhenUsed/>
    <w:rsid w:val="001E4312"/>
    <w:pPr>
      <w:widowControl w:val="0"/>
      <w:tabs>
        <w:tab w:val="center" w:pos="4680"/>
        <w:tab w:val="right" w:pos="9360"/>
      </w:tabs>
      <w:autoSpaceDE w:val="0"/>
      <w:autoSpaceDN w:val="0"/>
    </w:pPr>
    <w:rPr>
      <w:rFonts w:ascii="Gudea" w:eastAsia="Gudea" w:hAnsi="Gudea" w:cs="Gudea"/>
      <w:sz w:val="22"/>
      <w:szCs w:val="22"/>
      <w:lang w:eastAsia="en-US" w:bidi="ar-SA"/>
    </w:rPr>
  </w:style>
  <w:style w:type="character" w:customStyle="1" w:styleId="FooterChar">
    <w:name w:val="Footer Char"/>
    <w:basedOn w:val="DefaultParagraphFont"/>
    <w:link w:val="Footer"/>
    <w:uiPriority w:val="99"/>
    <w:rsid w:val="001E4312"/>
    <w:rPr>
      <w:rFonts w:ascii="Gudea" w:eastAsia="Gudea" w:hAnsi="Gudea" w:cs="Gudea"/>
    </w:rPr>
  </w:style>
  <w:style w:type="character" w:customStyle="1" w:styleId="Heading1Char">
    <w:name w:val="Heading 1 Char"/>
    <w:basedOn w:val="DefaultParagraphFont"/>
    <w:link w:val="Heading1"/>
    <w:uiPriority w:val="9"/>
    <w:rsid w:val="00624E1F"/>
    <w:rPr>
      <w:rFonts w:ascii="Calibri" w:eastAsia="Times New Roman" w:hAnsi="Calibri" w:cs="Calibri"/>
      <w:color w:val="365F91" w:themeColor="accent1" w:themeShade="BF"/>
      <w:sz w:val="28"/>
      <w:szCs w:val="28"/>
      <w:lang w:eastAsia="zh-CN" w:bidi="hi-IN"/>
    </w:rPr>
  </w:style>
  <w:style w:type="character" w:styleId="CommentReference">
    <w:name w:val="annotation reference"/>
    <w:basedOn w:val="DefaultParagraphFont"/>
    <w:uiPriority w:val="99"/>
    <w:semiHidden/>
    <w:unhideWhenUsed/>
    <w:rsid w:val="00073912"/>
    <w:rPr>
      <w:sz w:val="16"/>
      <w:szCs w:val="16"/>
    </w:rPr>
  </w:style>
  <w:style w:type="character" w:customStyle="1" w:styleId="Heading2Char">
    <w:name w:val="Heading 2 Char"/>
    <w:basedOn w:val="DefaultParagraphFont"/>
    <w:link w:val="Heading2"/>
    <w:uiPriority w:val="9"/>
    <w:rsid w:val="00624E1F"/>
    <w:rPr>
      <w:rFonts w:ascii="Calibri" w:eastAsia="Times New Roman" w:hAnsi="Calibri" w:cs="Calibri"/>
      <w:b/>
      <w:bCs/>
      <w:sz w:val="24"/>
      <w:szCs w:val="24"/>
      <w:lang w:eastAsia="zh-CN" w:bidi="hi-IN"/>
    </w:rPr>
  </w:style>
  <w:style w:type="paragraph" w:styleId="Revision">
    <w:name w:val="Revision"/>
    <w:hidden/>
    <w:uiPriority w:val="99"/>
    <w:semiHidden/>
    <w:rsid w:val="00473440"/>
    <w:pPr>
      <w:widowControl/>
      <w:autoSpaceDE/>
      <w:autoSpaceDN/>
    </w:pPr>
    <w:rPr>
      <w:rFonts w:ascii="Arial" w:eastAsia="Times New Roman" w:hAnsi="Arial" w:cs="Mangal"/>
      <w:sz w:val="24"/>
      <w:szCs w:val="21"/>
      <w:lang w:eastAsia="zh-CN" w:bidi="hi-IN"/>
    </w:rPr>
  </w:style>
  <w:style w:type="paragraph" w:styleId="CommentText">
    <w:name w:val="annotation text"/>
    <w:basedOn w:val="Normal"/>
    <w:link w:val="CommentTextChar"/>
    <w:uiPriority w:val="99"/>
    <w:semiHidden/>
    <w:unhideWhenUsed/>
    <w:rsid w:val="00473440"/>
    <w:rPr>
      <w:rFonts w:cs="Mangal"/>
      <w:sz w:val="20"/>
      <w:szCs w:val="18"/>
    </w:rPr>
  </w:style>
  <w:style w:type="character" w:customStyle="1" w:styleId="CommentTextChar">
    <w:name w:val="Comment Text Char"/>
    <w:basedOn w:val="DefaultParagraphFont"/>
    <w:link w:val="CommentText"/>
    <w:uiPriority w:val="99"/>
    <w:semiHidden/>
    <w:rsid w:val="00473440"/>
    <w:rPr>
      <w:rFonts w:ascii="Arial" w:eastAsia="Times New Roman" w:hAnsi="Arial"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473440"/>
    <w:rPr>
      <w:b/>
      <w:bCs/>
    </w:rPr>
  </w:style>
  <w:style w:type="character" w:customStyle="1" w:styleId="CommentSubjectChar">
    <w:name w:val="Comment Subject Char"/>
    <w:basedOn w:val="CommentTextChar"/>
    <w:link w:val="CommentSubject"/>
    <w:uiPriority w:val="99"/>
    <w:semiHidden/>
    <w:rsid w:val="00473440"/>
    <w:rPr>
      <w:rFonts w:ascii="Arial" w:eastAsia="Times New Roman" w:hAnsi="Arial"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yl/Google%20Drive/Ongoing%20Projects/ACUE/Facilitators/Site/NEW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AD6D-D196-B94D-9B90-8DD40B00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NEW_Letterhead.dotx</Template>
  <TotalTime>23</TotalTime>
  <Pages>4</Pages>
  <Words>544</Words>
  <Characters>2598</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Guide</dc:title>
  <dc:subject/>
  <dc:creator/>
  <cp:keywords/>
  <dc:description/>
  <cp:lastModifiedBy/>
  <cp:revision>55</cp:revision>
  <dcterms:created xsi:type="dcterms:W3CDTF">2022-08-22T15:21:00Z</dcterms:created>
  <dcterms:modified xsi:type="dcterms:W3CDTF">2022-12-02T21:50:00Z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2021-07-13T10:00:00Z</vt:filetime>
  </property>
  <property fmtid="{D5CDD505-2E9C-101B-9397-08002B2CF9AE}" pid="3" name="Creator">
    <vt:lpwstr>Adobe InDesign 16.2 (Windows)</vt:lpwstr>
  </property>
  <property fmtid="{D5CDD505-2E9C-101B-9397-08002B2CF9AE}" pid="4" name="LastSaved">
    <vt:filetime>2021-07-25T10:00:00Z</vt:filetime>
  </property>
</Properties>
</file>